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CD2C" w14:textId="77777777" w:rsidR="00741258" w:rsidRDefault="00741258">
      <w:pPr>
        <w:rPr>
          <w:lang w:val="en-US"/>
        </w:rPr>
      </w:pPr>
    </w:p>
    <w:p w14:paraId="1A1C143A" w14:textId="21614CF4" w:rsidR="009E3DB5" w:rsidRPr="007F7953" w:rsidRDefault="009E3DB5">
      <w:pPr>
        <w:rPr>
          <w:lang w:val="en-US"/>
        </w:rPr>
      </w:pPr>
    </w:p>
    <w:p w14:paraId="0DD42AF1" w14:textId="7EB8F9BA" w:rsidR="00592D81" w:rsidRDefault="00592D81" w:rsidP="007F7953">
      <w:pPr>
        <w:jc w:val="center"/>
        <w:rPr>
          <w:sz w:val="21"/>
          <w:szCs w:val="21"/>
          <w:u w:val="single"/>
          <w:lang w:val="en-US"/>
        </w:rPr>
      </w:pPr>
      <w:r w:rsidRPr="00592D81">
        <w:rPr>
          <w:b/>
          <w:bCs/>
          <w:sz w:val="21"/>
          <w:szCs w:val="21"/>
          <w:u w:val="single"/>
          <w:lang w:val="en-US"/>
        </w:rPr>
        <w:t>Ofsted Registration Number</w:t>
      </w:r>
      <w:r>
        <w:rPr>
          <w:sz w:val="21"/>
          <w:szCs w:val="21"/>
          <w:u w:val="single"/>
          <w:lang w:val="en-US"/>
        </w:rPr>
        <w:t xml:space="preserve">: EY366674 </w:t>
      </w:r>
    </w:p>
    <w:p w14:paraId="61D76E89" w14:textId="669154F5" w:rsidR="00592D81" w:rsidRDefault="00592D81" w:rsidP="007F7953">
      <w:pPr>
        <w:jc w:val="center"/>
        <w:rPr>
          <w:sz w:val="21"/>
          <w:szCs w:val="21"/>
          <w:u w:val="single"/>
          <w:lang w:val="en-US"/>
        </w:rPr>
      </w:pPr>
      <w:r w:rsidRPr="00592D81">
        <w:rPr>
          <w:b/>
          <w:bCs/>
          <w:sz w:val="21"/>
          <w:szCs w:val="21"/>
          <w:u w:val="single"/>
          <w:lang w:val="en-US"/>
        </w:rPr>
        <w:t>Address</w:t>
      </w:r>
      <w:r>
        <w:rPr>
          <w:sz w:val="21"/>
          <w:szCs w:val="21"/>
          <w:u w:val="single"/>
          <w:lang w:val="en-US"/>
        </w:rPr>
        <w:t>: Skipton New Road, Foulridge, Lancashire BB87NN</w:t>
      </w:r>
    </w:p>
    <w:p w14:paraId="0428C308" w14:textId="2CD1F5EC" w:rsidR="00741258" w:rsidRPr="00592D81" w:rsidRDefault="00741258" w:rsidP="007F7953">
      <w:pPr>
        <w:jc w:val="center"/>
        <w:rPr>
          <w:b/>
          <w:bCs/>
          <w:sz w:val="21"/>
          <w:szCs w:val="21"/>
          <w:u w:val="single"/>
          <w:lang w:val="en-US"/>
        </w:rPr>
      </w:pPr>
      <w:r w:rsidRPr="00592D81">
        <w:rPr>
          <w:b/>
          <w:bCs/>
          <w:sz w:val="21"/>
          <w:szCs w:val="21"/>
          <w:u w:val="single"/>
          <w:lang w:val="en-US"/>
        </w:rPr>
        <w:t>Lakeview Children’s Nursery Fee Structure &amp; Consumable Charges</w:t>
      </w:r>
    </w:p>
    <w:tbl>
      <w:tblPr>
        <w:tblStyle w:val="TableGrid"/>
        <w:tblpPr w:leftFromText="180" w:rightFromText="180" w:vertAnchor="text" w:horzAnchor="margin" w:tblpXSpec="center" w:tblpY="16"/>
        <w:tblOverlap w:val="never"/>
        <w:tblW w:w="0" w:type="auto"/>
        <w:tblLook w:val="04A0" w:firstRow="1" w:lastRow="0" w:firstColumn="1" w:lastColumn="0" w:noHBand="0" w:noVBand="1"/>
      </w:tblPr>
      <w:tblGrid>
        <w:gridCol w:w="4278"/>
        <w:gridCol w:w="4151"/>
      </w:tblGrid>
      <w:tr w:rsidR="00741258" w:rsidRPr="009E3DB5" w14:paraId="1F1D31C7" w14:textId="0A195713" w:rsidTr="009E3DB5">
        <w:trPr>
          <w:trHeight w:val="322"/>
        </w:trPr>
        <w:tc>
          <w:tcPr>
            <w:tcW w:w="4278" w:type="dxa"/>
          </w:tcPr>
          <w:p w14:paraId="3A4AB246" w14:textId="1EF45242" w:rsidR="00741258" w:rsidRPr="009E3DB5" w:rsidRDefault="00741258" w:rsidP="009E3DB5">
            <w:pPr>
              <w:jc w:val="center"/>
              <w:rPr>
                <w:sz w:val="21"/>
                <w:szCs w:val="21"/>
                <w:u w:val="single"/>
                <w:lang w:val="en-US"/>
              </w:rPr>
            </w:pPr>
            <w:r w:rsidRPr="009E3DB5">
              <w:rPr>
                <w:sz w:val="21"/>
                <w:szCs w:val="21"/>
                <w:u w:val="single"/>
                <w:lang w:val="en-US"/>
              </w:rPr>
              <w:t>Session Times</w:t>
            </w:r>
          </w:p>
        </w:tc>
        <w:tc>
          <w:tcPr>
            <w:tcW w:w="4151" w:type="dxa"/>
          </w:tcPr>
          <w:p w14:paraId="092E3791" w14:textId="186981A0" w:rsidR="00741258" w:rsidRPr="009E3DB5" w:rsidRDefault="00741258" w:rsidP="009E3DB5">
            <w:pPr>
              <w:jc w:val="center"/>
              <w:rPr>
                <w:sz w:val="21"/>
                <w:szCs w:val="21"/>
                <w:u w:val="single"/>
                <w:lang w:val="en-US"/>
              </w:rPr>
            </w:pPr>
            <w:r w:rsidRPr="009E3DB5">
              <w:rPr>
                <w:sz w:val="21"/>
                <w:szCs w:val="21"/>
                <w:u w:val="single"/>
                <w:lang w:val="en-US"/>
              </w:rPr>
              <w:t>Total Funded Hours Per Day</w:t>
            </w:r>
          </w:p>
        </w:tc>
      </w:tr>
      <w:tr w:rsidR="00741258" w:rsidRPr="009E3DB5" w14:paraId="1A1E1FBF" w14:textId="4D1669FA" w:rsidTr="009E3DB5">
        <w:trPr>
          <w:trHeight w:val="322"/>
        </w:trPr>
        <w:tc>
          <w:tcPr>
            <w:tcW w:w="4278" w:type="dxa"/>
          </w:tcPr>
          <w:p w14:paraId="3E0B5FA8" w14:textId="56C0E6F2" w:rsidR="00741258" w:rsidRPr="009E3DB5" w:rsidRDefault="00741258" w:rsidP="009E3DB5">
            <w:pPr>
              <w:jc w:val="center"/>
              <w:rPr>
                <w:sz w:val="21"/>
                <w:szCs w:val="21"/>
                <w:lang w:val="en-US"/>
              </w:rPr>
            </w:pPr>
            <w:r w:rsidRPr="009E3DB5">
              <w:rPr>
                <w:sz w:val="21"/>
                <w:szCs w:val="21"/>
                <w:lang w:val="en-US"/>
              </w:rPr>
              <w:t>7.45-12.45</w:t>
            </w:r>
          </w:p>
        </w:tc>
        <w:tc>
          <w:tcPr>
            <w:tcW w:w="4151" w:type="dxa"/>
          </w:tcPr>
          <w:p w14:paraId="6FEC6D6A" w14:textId="229EA221" w:rsidR="00741258" w:rsidRPr="009E3DB5" w:rsidRDefault="00741258" w:rsidP="009E3DB5">
            <w:pPr>
              <w:jc w:val="center"/>
              <w:rPr>
                <w:sz w:val="21"/>
                <w:szCs w:val="21"/>
                <w:lang w:val="en-US"/>
              </w:rPr>
            </w:pPr>
            <w:r w:rsidRPr="009E3DB5">
              <w:rPr>
                <w:sz w:val="21"/>
                <w:szCs w:val="21"/>
                <w:lang w:val="en-US"/>
              </w:rPr>
              <w:t>5</w:t>
            </w:r>
          </w:p>
        </w:tc>
      </w:tr>
      <w:tr w:rsidR="00741258" w:rsidRPr="009E3DB5" w14:paraId="0A3B354C" w14:textId="5C2E744A" w:rsidTr="009E3DB5">
        <w:trPr>
          <w:trHeight w:val="340"/>
        </w:trPr>
        <w:tc>
          <w:tcPr>
            <w:tcW w:w="4278" w:type="dxa"/>
          </w:tcPr>
          <w:p w14:paraId="10B4A454" w14:textId="7E9472CD" w:rsidR="00741258" w:rsidRPr="009E3DB5" w:rsidRDefault="00741258" w:rsidP="009E3DB5">
            <w:pPr>
              <w:jc w:val="center"/>
              <w:rPr>
                <w:sz w:val="21"/>
                <w:szCs w:val="21"/>
                <w:lang w:val="en-US"/>
              </w:rPr>
            </w:pPr>
            <w:r w:rsidRPr="009E3DB5">
              <w:rPr>
                <w:sz w:val="21"/>
                <w:szCs w:val="21"/>
                <w:lang w:val="en-US"/>
              </w:rPr>
              <w:t>12.45-17.45</w:t>
            </w:r>
          </w:p>
        </w:tc>
        <w:tc>
          <w:tcPr>
            <w:tcW w:w="4151" w:type="dxa"/>
          </w:tcPr>
          <w:p w14:paraId="7D303397" w14:textId="3ABE9F02" w:rsidR="00741258" w:rsidRPr="009E3DB5" w:rsidRDefault="00741258" w:rsidP="009E3DB5">
            <w:pPr>
              <w:jc w:val="center"/>
              <w:rPr>
                <w:sz w:val="21"/>
                <w:szCs w:val="21"/>
                <w:lang w:val="en-US"/>
              </w:rPr>
            </w:pPr>
            <w:r w:rsidRPr="009E3DB5">
              <w:rPr>
                <w:sz w:val="21"/>
                <w:szCs w:val="21"/>
                <w:lang w:val="en-US"/>
              </w:rPr>
              <w:t>5</w:t>
            </w:r>
          </w:p>
        </w:tc>
      </w:tr>
      <w:tr w:rsidR="00741258" w:rsidRPr="009E3DB5" w14:paraId="5D744353" w14:textId="3D381999" w:rsidTr="009E3DB5">
        <w:trPr>
          <w:trHeight w:val="322"/>
        </w:trPr>
        <w:tc>
          <w:tcPr>
            <w:tcW w:w="4278" w:type="dxa"/>
          </w:tcPr>
          <w:p w14:paraId="1C784834" w14:textId="24C89FBA" w:rsidR="00741258" w:rsidRPr="009E3DB5" w:rsidRDefault="00741258" w:rsidP="009E3DB5">
            <w:pPr>
              <w:jc w:val="center"/>
              <w:rPr>
                <w:sz w:val="21"/>
                <w:szCs w:val="21"/>
                <w:lang w:val="en-US"/>
              </w:rPr>
            </w:pPr>
            <w:r w:rsidRPr="009E3DB5">
              <w:rPr>
                <w:sz w:val="21"/>
                <w:szCs w:val="21"/>
                <w:lang w:val="en-US"/>
              </w:rPr>
              <w:t>8.30-16.00</w:t>
            </w:r>
          </w:p>
        </w:tc>
        <w:tc>
          <w:tcPr>
            <w:tcW w:w="4151" w:type="dxa"/>
          </w:tcPr>
          <w:p w14:paraId="2C3AD23B" w14:textId="5F0F964A" w:rsidR="00741258" w:rsidRPr="009E3DB5" w:rsidRDefault="00741258" w:rsidP="009E3DB5">
            <w:pPr>
              <w:jc w:val="center"/>
              <w:rPr>
                <w:sz w:val="21"/>
                <w:szCs w:val="21"/>
                <w:lang w:val="en-US"/>
              </w:rPr>
            </w:pPr>
            <w:r w:rsidRPr="009E3DB5">
              <w:rPr>
                <w:sz w:val="21"/>
                <w:szCs w:val="21"/>
                <w:lang w:val="en-US"/>
              </w:rPr>
              <w:t>7.5</w:t>
            </w:r>
          </w:p>
        </w:tc>
      </w:tr>
      <w:tr w:rsidR="00741258" w:rsidRPr="009E3DB5" w14:paraId="78C99C82" w14:textId="679FFE7E" w:rsidTr="009E3DB5">
        <w:trPr>
          <w:trHeight w:val="322"/>
        </w:trPr>
        <w:tc>
          <w:tcPr>
            <w:tcW w:w="4278" w:type="dxa"/>
          </w:tcPr>
          <w:p w14:paraId="32A18073" w14:textId="296AB848" w:rsidR="00741258" w:rsidRPr="009E3DB5" w:rsidRDefault="00741258" w:rsidP="009E3DB5">
            <w:pPr>
              <w:jc w:val="center"/>
              <w:rPr>
                <w:sz w:val="21"/>
                <w:szCs w:val="21"/>
                <w:lang w:val="en-US"/>
              </w:rPr>
            </w:pPr>
            <w:r w:rsidRPr="009E3DB5">
              <w:rPr>
                <w:sz w:val="21"/>
                <w:szCs w:val="21"/>
                <w:lang w:val="en-US"/>
              </w:rPr>
              <w:t>9.00-16.00</w:t>
            </w:r>
          </w:p>
        </w:tc>
        <w:tc>
          <w:tcPr>
            <w:tcW w:w="4151" w:type="dxa"/>
          </w:tcPr>
          <w:p w14:paraId="7FF31889" w14:textId="74056E32" w:rsidR="00741258" w:rsidRPr="009E3DB5" w:rsidRDefault="00741258" w:rsidP="009E3DB5">
            <w:pPr>
              <w:jc w:val="center"/>
              <w:rPr>
                <w:sz w:val="21"/>
                <w:szCs w:val="21"/>
                <w:lang w:val="en-US"/>
              </w:rPr>
            </w:pPr>
            <w:r w:rsidRPr="009E3DB5">
              <w:rPr>
                <w:sz w:val="21"/>
                <w:szCs w:val="21"/>
                <w:lang w:val="en-US"/>
              </w:rPr>
              <w:t>7</w:t>
            </w:r>
          </w:p>
        </w:tc>
      </w:tr>
      <w:tr w:rsidR="00741258" w:rsidRPr="009E3DB5" w14:paraId="2CDFC1A0" w14:textId="2C014E23" w:rsidTr="009E3DB5">
        <w:trPr>
          <w:trHeight w:val="61"/>
        </w:trPr>
        <w:tc>
          <w:tcPr>
            <w:tcW w:w="4278" w:type="dxa"/>
          </w:tcPr>
          <w:p w14:paraId="14982C14" w14:textId="3719329E" w:rsidR="00741258" w:rsidRPr="009E3DB5" w:rsidRDefault="00741258" w:rsidP="009E3DB5">
            <w:pPr>
              <w:jc w:val="center"/>
              <w:rPr>
                <w:sz w:val="21"/>
                <w:szCs w:val="21"/>
                <w:lang w:val="en-US"/>
              </w:rPr>
            </w:pPr>
            <w:r w:rsidRPr="009E3DB5">
              <w:rPr>
                <w:sz w:val="21"/>
                <w:szCs w:val="21"/>
                <w:lang w:val="en-US"/>
              </w:rPr>
              <w:t>7.45-17.45</w:t>
            </w:r>
          </w:p>
        </w:tc>
        <w:tc>
          <w:tcPr>
            <w:tcW w:w="4151" w:type="dxa"/>
          </w:tcPr>
          <w:p w14:paraId="491F4CB0" w14:textId="25F12BF8" w:rsidR="00741258" w:rsidRPr="009E3DB5" w:rsidRDefault="00741258" w:rsidP="009E3DB5">
            <w:pPr>
              <w:jc w:val="center"/>
              <w:rPr>
                <w:sz w:val="21"/>
                <w:szCs w:val="21"/>
                <w:lang w:val="en-US"/>
              </w:rPr>
            </w:pPr>
            <w:r w:rsidRPr="009E3DB5">
              <w:rPr>
                <w:sz w:val="21"/>
                <w:szCs w:val="21"/>
                <w:lang w:val="en-US"/>
              </w:rPr>
              <w:t>10</w:t>
            </w:r>
          </w:p>
        </w:tc>
      </w:tr>
    </w:tbl>
    <w:p w14:paraId="7CCAB7C3" w14:textId="067242C7" w:rsidR="00741258" w:rsidRPr="009E3DB5" w:rsidRDefault="00741258" w:rsidP="00741258">
      <w:pPr>
        <w:jc w:val="center"/>
        <w:rPr>
          <w:sz w:val="21"/>
          <w:szCs w:val="21"/>
          <w:lang w:val="en-US"/>
        </w:rPr>
      </w:pPr>
      <w:r w:rsidRPr="009E3DB5">
        <w:rPr>
          <w:sz w:val="21"/>
          <w:szCs w:val="21"/>
          <w:lang w:val="en-US"/>
        </w:rPr>
        <w:br w:type="textWrapping" w:clear="all"/>
        <w:t xml:space="preserve">We recommend a minimum of 3 days per week and offer funded places stretched over 50 weeks of the year with a limited number of term time places available. </w:t>
      </w:r>
    </w:p>
    <w:p w14:paraId="41740F6D" w14:textId="4239453D" w:rsidR="00741258" w:rsidRPr="009E3DB5" w:rsidRDefault="00741258" w:rsidP="00741258">
      <w:pPr>
        <w:jc w:val="center"/>
        <w:rPr>
          <w:sz w:val="21"/>
          <w:szCs w:val="21"/>
          <w:lang w:val="en-US"/>
        </w:rPr>
      </w:pPr>
      <w:r w:rsidRPr="009E3DB5">
        <w:rPr>
          <w:sz w:val="21"/>
          <w:szCs w:val="21"/>
          <w:lang w:val="en-US"/>
        </w:rPr>
        <w:t>Funded hours are delivered at £0. All additional hours are charged at £8 per hour. Funding covers the children’s time with us, please see a breakdown below</w:t>
      </w:r>
      <w:r w:rsidR="0072185A" w:rsidRPr="009E3DB5">
        <w:rPr>
          <w:sz w:val="21"/>
          <w:szCs w:val="21"/>
          <w:lang w:val="en-US"/>
        </w:rPr>
        <w:t xml:space="preserve"> for fees for additional services.</w:t>
      </w:r>
    </w:p>
    <w:p w14:paraId="1E037C64" w14:textId="44FF5E35" w:rsidR="0072185A" w:rsidRPr="009E3DB5" w:rsidRDefault="0072185A" w:rsidP="00741258">
      <w:pPr>
        <w:jc w:val="center"/>
        <w:rPr>
          <w:sz w:val="21"/>
          <w:szCs w:val="21"/>
          <w:u w:val="single"/>
          <w:lang w:val="en-US"/>
        </w:rPr>
      </w:pPr>
      <w:proofErr w:type="spellStart"/>
      <w:r w:rsidRPr="009E3DB5">
        <w:rPr>
          <w:sz w:val="21"/>
          <w:szCs w:val="21"/>
          <w:u w:val="single"/>
          <w:lang w:val="en-US"/>
        </w:rPr>
        <w:t>Itemisation</w:t>
      </w:r>
      <w:proofErr w:type="spellEnd"/>
      <w:r w:rsidRPr="009E3DB5">
        <w:rPr>
          <w:sz w:val="21"/>
          <w:szCs w:val="21"/>
          <w:u w:val="single"/>
          <w:lang w:val="en-US"/>
        </w:rPr>
        <w:t xml:space="preserve"> of Additional Service Fees</w:t>
      </w:r>
    </w:p>
    <w:tbl>
      <w:tblPr>
        <w:tblStyle w:val="TableGrid"/>
        <w:tblW w:w="9026" w:type="dxa"/>
        <w:tblLook w:val="04A0" w:firstRow="1" w:lastRow="0" w:firstColumn="1" w:lastColumn="0" w:noHBand="0" w:noVBand="1"/>
      </w:tblPr>
      <w:tblGrid>
        <w:gridCol w:w="2097"/>
        <w:gridCol w:w="1728"/>
        <w:gridCol w:w="1933"/>
        <w:gridCol w:w="1568"/>
        <w:gridCol w:w="1700"/>
      </w:tblGrid>
      <w:tr w:rsidR="00F54001" w:rsidRPr="009E3DB5" w14:paraId="0F0C987A" w14:textId="4F14727C" w:rsidTr="007F7953">
        <w:trPr>
          <w:trHeight w:val="654"/>
        </w:trPr>
        <w:tc>
          <w:tcPr>
            <w:tcW w:w="2097" w:type="dxa"/>
          </w:tcPr>
          <w:p w14:paraId="3C3ACF9E" w14:textId="360232DC" w:rsidR="00F54001" w:rsidRPr="009E3DB5" w:rsidRDefault="00F54001" w:rsidP="00741258">
            <w:pPr>
              <w:jc w:val="center"/>
              <w:rPr>
                <w:sz w:val="21"/>
                <w:szCs w:val="21"/>
                <w:u w:val="single"/>
                <w:lang w:val="en-US"/>
              </w:rPr>
            </w:pPr>
            <w:r w:rsidRPr="009E3DB5">
              <w:rPr>
                <w:sz w:val="21"/>
                <w:szCs w:val="21"/>
                <w:u w:val="single"/>
                <w:lang w:val="en-US"/>
              </w:rPr>
              <w:t>Meals</w:t>
            </w:r>
          </w:p>
        </w:tc>
        <w:tc>
          <w:tcPr>
            <w:tcW w:w="1728" w:type="dxa"/>
          </w:tcPr>
          <w:p w14:paraId="13CF8962" w14:textId="396663FE" w:rsidR="00F54001" w:rsidRPr="009E3DB5" w:rsidRDefault="00F54001" w:rsidP="00741258">
            <w:pPr>
              <w:jc w:val="center"/>
              <w:rPr>
                <w:sz w:val="21"/>
                <w:szCs w:val="21"/>
                <w:lang w:val="en-US"/>
              </w:rPr>
            </w:pPr>
            <w:r w:rsidRPr="009E3DB5">
              <w:rPr>
                <w:sz w:val="21"/>
                <w:szCs w:val="21"/>
                <w:lang w:val="en-US"/>
              </w:rPr>
              <w:t>Breakfast-</w:t>
            </w:r>
          </w:p>
          <w:p w14:paraId="373BBDAF" w14:textId="1BEC1D04" w:rsidR="00F54001" w:rsidRPr="009E3DB5" w:rsidRDefault="00F54001" w:rsidP="00741258">
            <w:pPr>
              <w:jc w:val="center"/>
              <w:rPr>
                <w:sz w:val="21"/>
                <w:szCs w:val="21"/>
                <w:lang w:val="en-US"/>
              </w:rPr>
            </w:pPr>
            <w:r w:rsidRPr="009E3DB5">
              <w:rPr>
                <w:sz w:val="21"/>
                <w:szCs w:val="21"/>
                <w:lang w:val="en-US"/>
              </w:rPr>
              <w:t>£1.50</w:t>
            </w:r>
          </w:p>
        </w:tc>
        <w:tc>
          <w:tcPr>
            <w:tcW w:w="1933" w:type="dxa"/>
          </w:tcPr>
          <w:p w14:paraId="1FCBB71C" w14:textId="52B9B520" w:rsidR="00F54001" w:rsidRPr="009E3DB5" w:rsidRDefault="00F54001" w:rsidP="00741258">
            <w:pPr>
              <w:jc w:val="center"/>
              <w:rPr>
                <w:sz w:val="21"/>
                <w:szCs w:val="21"/>
                <w:lang w:val="en-US"/>
              </w:rPr>
            </w:pPr>
            <w:r w:rsidRPr="009E3DB5">
              <w:rPr>
                <w:sz w:val="21"/>
                <w:szCs w:val="21"/>
                <w:lang w:val="en-US"/>
              </w:rPr>
              <w:t>Snack Am &amp; PM-</w:t>
            </w:r>
          </w:p>
          <w:p w14:paraId="09E8C1E3" w14:textId="789AD976" w:rsidR="00F54001" w:rsidRPr="009E3DB5" w:rsidRDefault="00F54001" w:rsidP="00741258">
            <w:pPr>
              <w:jc w:val="center"/>
              <w:rPr>
                <w:sz w:val="21"/>
                <w:szCs w:val="21"/>
                <w:lang w:val="en-US"/>
              </w:rPr>
            </w:pPr>
            <w:r w:rsidRPr="009E3DB5">
              <w:rPr>
                <w:sz w:val="21"/>
                <w:szCs w:val="21"/>
                <w:lang w:val="en-US"/>
              </w:rPr>
              <w:t>£1 per snack</w:t>
            </w:r>
          </w:p>
        </w:tc>
        <w:tc>
          <w:tcPr>
            <w:tcW w:w="1568" w:type="dxa"/>
          </w:tcPr>
          <w:p w14:paraId="305D2D38" w14:textId="2816D92C" w:rsidR="00F54001" w:rsidRPr="009E3DB5" w:rsidRDefault="00F54001" w:rsidP="00741258">
            <w:pPr>
              <w:jc w:val="center"/>
              <w:rPr>
                <w:sz w:val="21"/>
                <w:szCs w:val="21"/>
                <w:lang w:val="en-US"/>
              </w:rPr>
            </w:pPr>
            <w:r w:rsidRPr="009E3DB5">
              <w:rPr>
                <w:sz w:val="21"/>
                <w:szCs w:val="21"/>
                <w:lang w:val="en-US"/>
              </w:rPr>
              <w:t>Dinner-</w:t>
            </w:r>
          </w:p>
          <w:p w14:paraId="4162D6BD" w14:textId="541B923E" w:rsidR="00F54001" w:rsidRPr="009E3DB5" w:rsidRDefault="00F54001" w:rsidP="00741258">
            <w:pPr>
              <w:jc w:val="center"/>
              <w:rPr>
                <w:sz w:val="21"/>
                <w:szCs w:val="21"/>
                <w:lang w:val="en-US"/>
              </w:rPr>
            </w:pPr>
            <w:r w:rsidRPr="009E3DB5">
              <w:rPr>
                <w:sz w:val="21"/>
                <w:szCs w:val="21"/>
                <w:lang w:val="en-US"/>
              </w:rPr>
              <w:t>£4.50</w:t>
            </w:r>
          </w:p>
        </w:tc>
        <w:tc>
          <w:tcPr>
            <w:tcW w:w="1700" w:type="dxa"/>
          </w:tcPr>
          <w:p w14:paraId="57B947BB" w14:textId="0F9634EB" w:rsidR="00F54001" w:rsidRPr="009E3DB5" w:rsidRDefault="00F54001" w:rsidP="00741258">
            <w:pPr>
              <w:jc w:val="center"/>
              <w:rPr>
                <w:sz w:val="21"/>
                <w:szCs w:val="21"/>
                <w:lang w:val="en-US"/>
              </w:rPr>
            </w:pPr>
            <w:r w:rsidRPr="009E3DB5">
              <w:rPr>
                <w:sz w:val="21"/>
                <w:szCs w:val="21"/>
                <w:lang w:val="en-US"/>
              </w:rPr>
              <w:t>Tea-</w:t>
            </w:r>
          </w:p>
          <w:p w14:paraId="07D4F01F" w14:textId="2CDB5A04" w:rsidR="00F54001" w:rsidRPr="009E3DB5" w:rsidRDefault="00F54001" w:rsidP="00741258">
            <w:pPr>
              <w:jc w:val="center"/>
              <w:rPr>
                <w:sz w:val="21"/>
                <w:szCs w:val="21"/>
                <w:lang w:val="en-US"/>
              </w:rPr>
            </w:pPr>
            <w:r w:rsidRPr="009E3DB5">
              <w:rPr>
                <w:sz w:val="21"/>
                <w:szCs w:val="21"/>
                <w:lang w:val="en-US"/>
              </w:rPr>
              <w:t>£2.50</w:t>
            </w:r>
          </w:p>
        </w:tc>
      </w:tr>
      <w:tr w:rsidR="00F54001" w:rsidRPr="009E3DB5" w14:paraId="73A8E357" w14:textId="5C47F818" w:rsidTr="00F54001">
        <w:trPr>
          <w:trHeight w:val="757"/>
        </w:trPr>
        <w:tc>
          <w:tcPr>
            <w:tcW w:w="2097" w:type="dxa"/>
          </w:tcPr>
          <w:p w14:paraId="7142312C" w14:textId="58465B24" w:rsidR="00F54001" w:rsidRPr="009E3DB5" w:rsidRDefault="00F54001" w:rsidP="0072185A">
            <w:pPr>
              <w:jc w:val="center"/>
              <w:rPr>
                <w:sz w:val="21"/>
                <w:szCs w:val="21"/>
                <w:u w:val="single"/>
                <w:lang w:val="en-US"/>
              </w:rPr>
            </w:pPr>
            <w:proofErr w:type="spellStart"/>
            <w:r w:rsidRPr="009E3DB5">
              <w:rPr>
                <w:sz w:val="21"/>
                <w:szCs w:val="21"/>
                <w:u w:val="single"/>
                <w:lang w:val="en-US"/>
              </w:rPr>
              <w:t>Parentzone</w:t>
            </w:r>
            <w:proofErr w:type="spellEnd"/>
            <w:r w:rsidRPr="009E3DB5">
              <w:rPr>
                <w:sz w:val="21"/>
                <w:szCs w:val="21"/>
                <w:u w:val="single"/>
                <w:lang w:val="en-US"/>
              </w:rPr>
              <w:t xml:space="preserve"> App</w:t>
            </w:r>
          </w:p>
        </w:tc>
        <w:tc>
          <w:tcPr>
            <w:tcW w:w="6929" w:type="dxa"/>
            <w:gridSpan w:val="4"/>
          </w:tcPr>
          <w:p w14:paraId="50059486" w14:textId="1AEB71CE" w:rsidR="00F54001" w:rsidRPr="009E3DB5" w:rsidRDefault="0003221F" w:rsidP="0072185A">
            <w:pPr>
              <w:jc w:val="center"/>
              <w:rPr>
                <w:sz w:val="21"/>
                <w:szCs w:val="21"/>
                <w:lang w:val="en-US"/>
              </w:rPr>
            </w:pPr>
            <w:r w:rsidRPr="009E3DB5">
              <w:rPr>
                <w:sz w:val="21"/>
                <w:szCs w:val="21"/>
                <w:lang w:val="en-US"/>
              </w:rPr>
              <w:t>This covers daily updates, snapshots of learning and termly learning stories for all children- £12 per week</w:t>
            </w:r>
          </w:p>
        </w:tc>
      </w:tr>
      <w:tr w:rsidR="00F54001" w:rsidRPr="009E3DB5" w14:paraId="68B17993" w14:textId="011FB06D" w:rsidTr="00426824">
        <w:trPr>
          <w:trHeight w:val="757"/>
        </w:trPr>
        <w:tc>
          <w:tcPr>
            <w:tcW w:w="2097" w:type="dxa"/>
          </w:tcPr>
          <w:p w14:paraId="31266922" w14:textId="715D216B" w:rsidR="00F54001" w:rsidRPr="009E3DB5" w:rsidRDefault="00F54001" w:rsidP="0072185A">
            <w:pPr>
              <w:jc w:val="center"/>
              <w:rPr>
                <w:sz w:val="21"/>
                <w:szCs w:val="21"/>
                <w:u w:val="single"/>
                <w:lang w:val="en-US"/>
              </w:rPr>
            </w:pPr>
            <w:r w:rsidRPr="009E3DB5">
              <w:rPr>
                <w:sz w:val="21"/>
                <w:szCs w:val="21"/>
                <w:u w:val="single"/>
                <w:lang w:val="en-US"/>
              </w:rPr>
              <w:t>Care Package</w:t>
            </w:r>
          </w:p>
        </w:tc>
        <w:tc>
          <w:tcPr>
            <w:tcW w:w="6929" w:type="dxa"/>
            <w:gridSpan w:val="4"/>
          </w:tcPr>
          <w:p w14:paraId="7CB9384A" w14:textId="326299C6" w:rsidR="00F54001" w:rsidRPr="009E3DB5" w:rsidRDefault="0003221F" w:rsidP="0072185A">
            <w:pPr>
              <w:jc w:val="center"/>
              <w:rPr>
                <w:sz w:val="21"/>
                <w:szCs w:val="21"/>
                <w:lang w:val="en-US"/>
              </w:rPr>
            </w:pPr>
            <w:r w:rsidRPr="009E3DB5">
              <w:rPr>
                <w:sz w:val="21"/>
                <w:szCs w:val="21"/>
                <w:lang w:val="en-US"/>
              </w:rPr>
              <w:t>This covers spare supplies of nappies, wipes, nappy cream, nappy sacks and disposal, suncream, emergency medication, spare clothes and spare outdoor clothing- £2 per week</w:t>
            </w:r>
          </w:p>
        </w:tc>
      </w:tr>
      <w:tr w:rsidR="00F54001" w:rsidRPr="009E3DB5" w14:paraId="6C2EBA54" w14:textId="590B535C" w:rsidTr="00AB5C90">
        <w:trPr>
          <w:trHeight w:val="757"/>
        </w:trPr>
        <w:tc>
          <w:tcPr>
            <w:tcW w:w="2097" w:type="dxa"/>
          </w:tcPr>
          <w:p w14:paraId="7B91DEA1" w14:textId="6A083D3F" w:rsidR="00F54001" w:rsidRPr="009E3DB5" w:rsidRDefault="00F54001" w:rsidP="0072185A">
            <w:pPr>
              <w:jc w:val="center"/>
              <w:rPr>
                <w:sz w:val="21"/>
                <w:szCs w:val="21"/>
                <w:u w:val="single"/>
                <w:lang w:val="en-US"/>
              </w:rPr>
            </w:pPr>
            <w:r w:rsidRPr="009E3DB5">
              <w:rPr>
                <w:sz w:val="21"/>
                <w:szCs w:val="21"/>
                <w:u w:val="single"/>
                <w:lang w:val="en-US"/>
              </w:rPr>
              <w:t>Extra-Curricular</w:t>
            </w:r>
          </w:p>
        </w:tc>
        <w:tc>
          <w:tcPr>
            <w:tcW w:w="6929" w:type="dxa"/>
            <w:gridSpan w:val="4"/>
          </w:tcPr>
          <w:p w14:paraId="2942366D" w14:textId="70EF8C81" w:rsidR="00F54001" w:rsidRPr="009E3DB5" w:rsidRDefault="0003221F" w:rsidP="0072185A">
            <w:pPr>
              <w:jc w:val="center"/>
              <w:rPr>
                <w:sz w:val="21"/>
                <w:szCs w:val="21"/>
                <w:lang w:val="en-US"/>
              </w:rPr>
            </w:pPr>
            <w:r w:rsidRPr="009E3DB5">
              <w:rPr>
                <w:sz w:val="21"/>
                <w:szCs w:val="21"/>
                <w:lang w:val="en-US"/>
              </w:rPr>
              <w:t xml:space="preserve">Our </w:t>
            </w:r>
            <w:proofErr w:type="spellStart"/>
            <w:r w:rsidRPr="009E3DB5">
              <w:rPr>
                <w:sz w:val="21"/>
                <w:szCs w:val="21"/>
                <w:lang w:val="en-US"/>
              </w:rPr>
              <w:t>extra curricular</w:t>
            </w:r>
            <w:proofErr w:type="spellEnd"/>
            <w:r w:rsidRPr="009E3DB5">
              <w:rPr>
                <w:sz w:val="21"/>
                <w:szCs w:val="21"/>
                <w:lang w:val="en-US"/>
              </w:rPr>
              <w:t xml:space="preserve"> activities are </w:t>
            </w:r>
            <w:proofErr w:type="spellStart"/>
            <w:r w:rsidRPr="009E3DB5">
              <w:rPr>
                <w:sz w:val="21"/>
                <w:szCs w:val="21"/>
                <w:lang w:val="en-US"/>
              </w:rPr>
              <w:t>Hartbeeps</w:t>
            </w:r>
            <w:proofErr w:type="spellEnd"/>
            <w:r w:rsidRPr="009E3DB5">
              <w:rPr>
                <w:sz w:val="21"/>
                <w:szCs w:val="21"/>
                <w:lang w:val="en-US"/>
              </w:rPr>
              <w:t xml:space="preserve">, </w:t>
            </w:r>
            <w:proofErr w:type="spellStart"/>
            <w:r w:rsidRPr="009E3DB5">
              <w:rPr>
                <w:sz w:val="21"/>
                <w:szCs w:val="21"/>
                <w:lang w:val="en-US"/>
              </w:rPr>
              <w:t>Iplay</w:t>
            </w:r>
            <w:proofErr w:type="spellEnd"/>
            <w:r w:rsidRPr="009E3DB5">
              <w:rPr>
                <w:sz w:val="21"/>
                <w:szCs w:val="21"/>
                <w:lang w:val="en-US"/>
              </w:rPr>
              <w:t xml:space="preserve"> Soccer Sessions (for over 3’s), Toddle Up &amp; Sign, Little English. These are held </w:t>
            </w:r>
            <w:proofErr w:type="gramStart"/>
            <w:r w:rsidRPr="009E3DB5">
              <w:rPr>
                <w:sz w:val="21"/>
                <w:szCs w:val="21"/>
                <w:lang w:val="en-US"/>
              </w:rPr>
              <w:t>weekly</w:t>
            </w:r>
            <w:proofErr w:type="gramEnd"/>
            <w:r w:rsidRPr="009E3DB5">
              <w:rPr>
                <w:sz w:val="21"/>
                <w:szCs w:val="21"/>
                <w:lang w:val="en-US"/>
              </w:rPr>
              <w:t xml:space="preserve"> and children attend with an increased </w:t>
            </w:r>
            <w:proofErr w:type="spellStart"/>
            <w:r w:rsidRPr="009E3DB5">
              <w:rPr>
                <w:sz w:val="21"/>
                <w:szCs w:val="21"/>
                <w:lang w:val="en-US"/>
              </w:rPr>
              <w:t>adult:child</w:t>
            </w:r>
            <w:proofErr w:type="spellEnd"/>
            <w:r w:rsidRPr="009E3DB5">
              <w:rPr>
                <w:sz w:val="21"/>
                <w:szCs w:val="21"/>
                <w:lang w:val="en-US"/>
              </w:rPr>
              <w:t xml:space="preserve"> ratio to enhance their experience- £6</w:t>
            </w:r>
          </w:p>
        </w:tc>
      </w:tr>
      <w:tr w:rsidR="00F54001" w:rsidRPr="009E3DB5" w14:paraId="08025BF4" w14:textId="1F48CE2A" w:rsidTr="00534CF4">
        <w:trPr>
          <w:trHeight w:val="797"/>
        </w:trPr>
        <w:tc>
          <w:tcPr>
            <w:tcW w:w="2097" w:type="dxa"/>
          </w:tcPr>
          <w:p w14:paraId="57AF1456" w14:textId="6DC6D5AE" w:rsidR="00F54001" w:rsidRPr="009E3DB5" w:rsidRDefault="00F54001" w:rsidP="0072185A">
            <w:pPr>
              <w:jc w:val="center"/>
              <w:rPr>
                <w:sz w:val="21"/>
                <w:szCs w:val="21"/>
                <w:u w:val="single"/>
                <w:lang w:val="en-US"/>
              </w:rPr>
            </w:pPr>
            <w:r w:rsidRPr="009E3DB5">
              <w:rPr>
                <w:sz w:val="21"/>
                <w:szCs w:val="21"/>
                <w:u w:val="single"/>
                <w:lang w:val="en-US"/>
              </w:rPr>
              <w:t>Trips &amp; Outings</w:t>
            </w:r>
          </w:p>
        </w:tc>
        <w:tc>
          <w:tcPr>
            <w:tcW w:w="6929" w:type="dxa"/>
            <w:gridSpan w:val="4"/>
          </w:tcPr>
          <w:p w14:paraId="5B23D07E" w14:textId="3CB1665D" w:rsidR="00BD2EEC" w:rsidRPr="009E3DB5" w:rsidRDefault="00BD2EEC" w:rsidP="00BD2EEC">
            <w:pPr>
              <w:jc w:val="center"/>
              <w:rPr>
                <w:sz w:val="21"/>
                <w:szCs w:val="21"/>
                <w:lang w:val="en-US"/>
              </w:rPr>
            </w:pPr>
            <w:r w:rsidRPr="009E3DB5">
              <w:rPr>
                <w:sz w:val="21"/>
                <w:szCs w:val="21"/>
                <w:lang w:val="en-US"/>
              </w:rPr>
              <w:t xml:space="preserve">Trips are always taken on an increased </w:t>
            </w:r>
            <w:proofErr w:type="spellStart"/>
            <w:r w:rsidRPr="009E3DB5">
              <w:rPr>
                <w:sz w:val="21"/>
                <w:szCs w:val="21"/>
                <w:lang w:val="en-US"/>
              </w:rPr>
              <w:t>adult</w:t>
            </w:r>
            <w:proofErr w:type="gramStart"/>
            <w:r w:rsidRPr="009E3DB5">
              <w:rPr>
                <w:sz w:val="21"/>
                <w:szCs w:val="21"/>
                <w:lang w:val="en-US"/>
              </w:rPr>
              <w:t>:child</w:t>
            </w:r>
            <w:proofErr w:type="spellEnd"/>
            <w:proofErr w:type="gramEnd"/>
            <w:r w:rsidRPr="009E3DB5">
              <w:rPr>
                <w:sz w:val="21"/>
                <w:szCs w:val="21"/>
                <w:lang w:val="en-US"/>
              </w:rPr>
              <w:t xml:space="preserve"> ratio for safety and to enable our children to have the best experiences. The weekly fee is broken down to an average amount per week. Children who attend multiple trips in a week will not be charged more than this per week -£3 per week</w:t>
            </w:r>
          </w:p>
        </w:tc>
      </w:tr>
      <w:tr w:rsidR="00F54001" w:rsidRPr="009E3DB5" w14:paraId="4AD698EF" w14:textId="466771EF" w:rsidTr="00D81CB4">
        <w:trPr>
          <w:trHeight w:val="717"/>
        </w:trPr>
        <w:tc>
          <w:tcPr>
            <w:tcW w:w="2097" w:type="dxa"/>
          </w:tcPr>
          <w:p w14:paraId="5D8E46FA" w14:textId="71C60C4B" w:rsidR="00F54001" w:rsidRPr="009E3DB5" w:rsidRDefault="00F54001" w:rsidP="0072185A">
            <w:pPr>
              <w:jc w:val="center"/>
              <w:rPr>
                <w:sz w:val="21"/>
                <w:szCs w:val="21"/>
                <w:u w:val="single"/>
                <w:lang w:val="en-US"/>
              </w:rPr>
            </w:pPr>
            <w:r w:rsidRPr="009E3DB5">
              <w:rPr>
                <w:sz w:val="21"/>
                <w:szCs w:val="21"/>
                <w:u w:val="single"/>
                <w:lang w:val="en-US"/>
              </w:rPr>
              <w:t>Forest School</w:t>
            </w:r>
          </w:p>
        </w:tc>
        <w:tc>
          <w:tcPr>
            <w:tcW w:w="6929" w:type="dxa"/>
            <w:gridSpan w:val="4"/>
          </w:tcPr>
          <w:p w14:paraId="55EEF269" w14:textId="11B3EEDD" w:rsidR="00F54001" w:rsidRPr="009E3DB5" w:rsidRDefault="00BD2EEC" w:rsidP="0072185A">
            <w:pPr>
              <w:jc w:val="center"/>
              <w:rPr>
                <w:sz w:val="21"/>
                <w:szCs w:val="21"/>
                <w:lang w:val="en-US"/>
              </w:rPr>
            </w:pPr>
            <w:r w:rsidRPr="009E3DB5">
              <w:rPr>
                <w:sz w:val="21"/>
                <w:szCs w:val="21"/>
                <w:lang w:val="en-US"/>
              </w:rPr>
              <w:t>These sessions are delivered with enhanced resources, great planning and care from staff with outdoor learning opportunities on offer that we couldn’t carry out in any other way -£5</w:t>
            </w:r>
          </w:p>
        </w:tc>
      </w:tr>
      <w:tr w:rsidR="00F54001" w:rsidRPr="009E3DB5" w14:paraId="263B21F8" w14:textId="77777777" w:rsidTr="0035326C">
        <w:trPr>
          <w:trHeight w:val="717"/>
        </w:trPr>
        <w:tc>
          <w:tcPr>
            <w:tcW w:w="2097" w:type="dxa"/>
          </w:tcPr>
          <w:p w14:paraId="258E3EAE" w14:textId="39750063" w:rsidR="00F54001" w:rsidRPr="009E3DB5" w:rsidRDefault="00F54001" w:rsidP="0072185A">
            <w:pPr>
              <w:jc w:val="center"/>
              <w:rPr>
                <w:sz w:val="21"/>
                <w:szCs w:val="21"/>
                <w:u w:val="single"/>
                <w:lang w:val="en-US"/>
              </w:rPr>
            </w:pPr>
            <w:r w:rsidRPr="009E3DB5">
              <w:rPr>
                <w:sz w:val="21"/>
                <w:szCs w:val="21"/>
                <w:u w:val="single"/>
                <w:lang w:val="en-US"/>
              </w:rPr>
              <w:t>Celebrations &amp; Events</w:t>
            </w:r>
          </w:p>
        </w:tc>
        <w:tc>
          <w:tcPr>
            <w:tcW w:w="6929" w:type="dxa"/>
            <w:gridSpan w:val="4"/>
          </w:tcPr>
          <w:p w14:paraId="1BCFFE61" w14:textId="77F7A5FB" w:rsidR="00F54001" w:rsidRPr="009E3DB5" w:rsidRDefault="007F7953" w:rsidP="0072185A">
            <w:pPr>
              <w:jc w:val="center"/>
              <w:rPr>
                <w:sz w:val="21"/>
                <w:szCs w:val="21"/>
                <w:lang w:val="en-US"/>
              </w:rPr>
            </w:pPr>
            <w:r w:rsidRPr="009E3DB5">
              <w:rPr>
                <w:sz w:val="21"/>
                <w:szCs w:val="21"/>
                <w:lang w:val="en-US"/>
              </w:rPr>
              <w:t>This is an average weekly cost including access to monthly focus day celebrations, party days, stay and play sessions, charity events and all other celebrations held throughout the year -£4.50 per week</w:t>
            </w:r>
          </w:p>
        </w:tc>
      </w:tr>
    </w:tbl>
    <w:p w14:paraId="182D2036" w14:textId="77777777" w:rsidR="007F7953" w:rsidRDefault="007F7953" w:rsidP="00741258">
      <w:pPr>
        <w:jc w:val="center"/>
        <w:rPr>
          <w:sz w:val="16"/>
          <w:szCs w:val="16"/>
          <w:lang w:val="en-US"/>
        </w:rPr>
      </w:pPr>
    </w:p>
    <w:p w14:paraId="37A55D29" w14:textId="3EF2CDDE" w:rsidR="007F7953" w:rsidRPr="007F7953" w:rsidRDefault="007F7953" w:rsidP="00741258">
      <w:pPr>
        <w:jc w:val="center"/>
        <w:rPr>
          <w:sz w:val="18"/>
          <w:szCs w:val="18"/>
          <w:lang w:val="en-US"/>
        </w:rPr>
      </w:pPr>
      <w:r w:rsidRPr="007F7953">
        <w:rPr>
          <w:sz w:val="18"/>
          <w:szCs w:val="18"/>
          <w:lang w:val="en-US"/>
        </w:rPr>
        <w:t xml:space="preserve">Government funding does not cover the above items. Should you opt out of these charges, you will be required to provide everything yourself, subject to food hygiene rules, Department for Education Healthy eating guidance and our own food </w:t>
      </w:r>
      <w:proofErr w:type="gramStart"/>
      <w:r w:rsidRPr="007F7953">
        <w:rPr>
          <w:sz w:val="18"/>
          <w:szCs w:val="18"/>
          <w:lang w:val="en-US"/>
        </w:rPr>
        <w:t>guidance’s</w:t>
      </w:r>
      <w:proofErr w:type="gramEnd"/>
      <w:r w:rsidR="00D84A52">
        <w:rPr>
          <w:sz w:val="18"/>
          <w:szCs w:val="18"/>
          <w:lang w:val="en-US"/>
        </w:rPr>
        <w:t xml:space="preserve"> (please see </w:t>
      </w:r>
      <w:r w:rsidR="007E655D">
        <w:rPr>
          <w:sz w:val="18"/>
          <w:szCs w:val="18"/>
          <w:lang w:val="en-US"/>
        </w:rPr>
        <w:t>unable or unwilling to pay</w:t>
      </w:r>
      <w:r w:rsidR="00D84A52">
        <w:rPr>
          <w:sz w:val="18"/>
          <w:szCs w:val="18"/>
          <w:lang w:val="en-US"/>
        </w:rPr>
        <w:t xml:space="preserve"> policy)</w:t>
      </w:r>
    </w:p>
    <w:p w14:paraId="1F481226" w14:textId="1D6D5B61" w:rsidR="007F7953" w:rsidRDefault="007F7953" w:rsidP="00741258">
      <w:pPr>
        <w:jc w:val="center"/>
        <w:rPr>
          <w:sz w:val="24"/>
          <w:szCs w:val="24"/>
          <w:lang w:val="en-US"/>
        </w:rPr>
      </w:pPr>
    </w:p>
    <w:p w14:paraId="291A5349" w14:textId="77777777" w:rsidR="007F7953" w:rsidRDefault="007F7953" w:rsidP="00D84A52">
      <w:pPr>
        <w:rPr>
          <w:sz w:val="24"/>
          <w:szCs w:val="24"/>
          <w:lang w:val="en-US"/>
        </w:rPr>
      </w:pPr>
    </w:p>
    <w:p w14:paraId="252AF053" w14:textId="77777777" w:rsidR="009E3DB5" w:rsidRDefault="009E3DB5" w:rsidP="00D84A52">
      <w:pPr>
        <w:jc w:val="center"/>
        <w:rPr>
          <w:lang w:val="en-US"/>
        </w:rPr>
      </w:pPr>
    </w:p>
    <w:p w14:paraId="222B0478" w14:textId="77777777" w:rsidR="009E3DB5" w:rsidRDefault="009E3DB5" w:rsidP="00D84A52">
      <w:pPr>
        <w:jc w:val="center"/>
        <w:rPr>
          <w:sz w:val="21"/>
          <w:szCs w:val="21"/>
          <w:lang w:val="en-US"/>
        </w:rPr>
      </w:pPr>
    </w:p>
    <w:p w14:paraId="198985EE" w14:textId="77777777" w:rsidR="009E3DB5" w:rsidRDefault="009E3DB5" w:rsidP="00D84A52">
      <w:pPr>
        <w:jc w:val="center"/>
        <w:rPr>
          <w:sz w:val="21"/>
          <w:szCs w:val="21"/>
          <w:lang w:val="en-US"/>
        </w:rPr>
      </w:pPr>
    </w:p>
    <w:p w14:paraId="4D0A401B" w14:textId="675741F0" w:rsidR="009164E9" w:rsidRPr="009E3DB5" w:rsidRDefault="007F7953" w:rsidP="00D84A52">
      <w:pPr>
        <w:jc w:val="center"/>
        <w:rPr>
          <w:sz w:val="21"/>
          <w:szCs w:val="21"/>
          <w:lang w:val="en-US"/>
        </w:rPr>
      </w:pPr>
      <w:r w:rsidRPr="009E3DB5">
        <w:rPr>
          <w:sz w:val="21"/>
          <w:szCs w:val="21"/>
          <w:lang w:val="en-US"/>
        </w:rPr>
        <w:t xml:space="preserve">All funded sessions are subject to an optional ‘Integrated Care Package (ICP)’ charge which covers all over the above in one daily rate. Should you choose to opt out of these charges, our </w:t>
      </w:r>
      <w:r w:rsidR="007E655D" w:rsidRPr="009E3DB5">
        <w:rPr>
          <w:sz w:val="21"/>
          <w:szCs w:val="21"/>
          <w:lang w:val="en-US"/>
        </w:rPr>
        <w:t>unable or unwilling to pay</w:t>
      </w:r>
      <w:r w:rsidRPr="009E3DB5">
        <w:rPr>
          <w:sz w:val="21"/>
          <w:szCs w:val="21"/>
          <w:lang w:val="en-US"/>
        </w:rPr>
        <w:t xml:space="preserve"> policy takes effect. All options will be discussed with you at your funding meeting with the manager. </w:t>
      </w:r>
      <w:r w:rsidR="009164E9" w:rsidRPr="009E3DB5">
        <w:rPr>
          <w:sz w:val="21"/>
          <w:szCs w:val="21"/>
          <w:lang w:val="en-US"/>
        </w:rPr>
        <w:t>Please see table below for daily ICP charges.</w:t>
      </w:r>
    </w:p>
    <w:tbl>
      <w:tblPr>
        <w:tblStyle w:val="TableGrid"/>
        <w:tblpPr w:leftFromText="180" w:rightFromText="180" w:vertAnchor="text" w:tblpY="1"/>
        <w:tblOverlap w:val="never"/>
        <w:tblW w:w="0" w:type="auto"/>
        <w:tblLook w:val="04A0" w:firstRow="1" w:lastRow="0" w:firstColumn="1" w:lastColumn="0" w:noHBand="0" w:noVBand="1"/>
      </w:tblPr>
      <w:tblGrid>
        <w:gridCol w:w="4576"/>
        <w:gridCol w:w="4440"/>
      </w:tblGrid>
      <w:tr w:rsidR="009164E9" w:rsidRPr="009E3DB5" w14:paraId="13959E11" w14:textId="77777777" w:rsidTr="00A85DBE">
        <w:trPr>
          <w:trHeight w:val="369"/>
        </w:trPr>
        <w:tc>
          <w:tcPr>
            <w:tcW w:w="4576" w:type="dxa"/>
          </w:tcPr>
          <w:p w14:paraId="425C71F8" w14:textId="77777777" w:rsidR="009164E9" w:rsidRPr="009E3DB5" w:rsidRDefault="009164E9" w:rsidP="00A85DBE">
            <w:pPr>
              <w:jc w:val="center"/>
              <w:rPr>
                <w:sz w:val="21"/>
                <w:szCs w:val="21"/>
                <w:u w:val="single"/>
                <w:lang w:val="en-US"/>
              </w:rPr>
            </w:pPr>
            <w:r w:rsidRPr="009E3DB5">
              <w:rPr>
                <w:sz w:val="21"/>
                <w:szCs w:val="21"/>
                <w:u w:val="single"/>
                <w:lang w:val="en-US"/>
              </w:rPr>
              <w:t>Session Times</w:t>
            </w:r>
          </w:p>
        </w:tc>
        <w:tc>
          <w:tcPr>
            <w:tcW w:w="4440" w:type="dxa"/>
          </w:tcPr>
          <w:p w14:paraId="6F8D1CC5" w14:textId="6081CB69" w:rsidR="009164E9" w:rsidRPr="009E3DB5" w:rsidRDefault="009164E9" w:rsidP="00A85DBE">
            <w:pPr>
              <w:jc w:val="center"/>
              <w:rPr>
                <w:sz w:val="21"/>
                <w:szCs w:val="21"/>
                <w:u w:val="single"/>
                <w:lang w:val="en-US"/>
              </w:rPr>
            </w:pPr>
            <w:r w:rsidRPr="009E3DB5">
              <w:rPr>
                <w:sz w:val="21"/>
                <w:szCs w:val="21"/>
                <w:u w:val="single"/>
                <w:lang w:val="en-US"/>
              </w:rPr>
              <w:t>Daily ICP Charge</w:t>
            </w:r>
          </w:p>
        </w:tc>
      </w:tr>
      <w:tr w:rsidR="009164E9" w:rsidRPr="009E3DB5" w14:paraId="08F43746" w14:textId="77777777" w:rsidTr="00A85DBE">
        <w:trPr>
          <w:trHeight w:val="369"/>
        </w:trPr>
        <w:tc>
          <w:tcPr>
            <w:tcW w:w="4576" w:type="dxa"/>
          </w:tcPr>
          <w:p w14:paraId="6DDDA640" w14:textId="77777777" w:rsidR="009164E9" w:rsidRPr="009E3DB5" w:rsidRDefault="009164E9" w:rsidP="00A85DBE">
            <w:pPr>
              <w:jc w:val="center"/>
              <w:rPr>
                <w:sz w:val="21"/>
                <w:szCs w:val="21"/>
                <w:lang w:val="en-US"/>
              </w:rPr>
            </w:pPr>
            <w:r w:rsidRPr="009E3DB5">
              <w:rPr>
                <w:sz w:val="21"/>
                <w:szCs w:val="21"/>
                <w:lang w:val="en-US"/>
              </w:rPr>
              <w:t>7.45-12.45</w:t>
            </w:r>
          </w:p>
        </w:tc>
        <w:tc>
          <w:tcPr>
            <w:tcW w:w="4440" w:type="dxa"/>
          </w:tcPr>
          <w:p w14:paraId="6B3FC84E" w14:textId="12ED4BE1" w:rsidR="009164E9" w:rsidRPr="009E3DB5" w:rsidRDefault="009164E9" w:rsidP="00A85DBE">
            <w:pPr>
              <w:jc w:val="center"/>
              <w:rPr>
                <w:sz w:val="21"/>
                <w:szCs w:val="21"/>
                <w:lang w:val="en-US"/>
              </w:rPr>
            </w:pPr>
            <w:r w:rsidRPr="009E3DB5">
              <w:rPr>
                <w:sz w:val="21"/>
                <w:szCs w:val="21"/>
                <w:lang w:val="en-US"/>
              </w:rPr>
              <w:t>£7.50</w:t>
            </w:r>
          </w:p>
        </w:tc>
      </w:tr>
      <w:tr w:rsidR="009164E9" w:rsidRPr="009E3DB5" w14:paraId="0FC81629" w14:textId="77777777" w:rsidTr="00A85DBE">
        <w:trPr>
          <w:trHeight w:val="389"/>
        </w:trPr>
        <w:tc>
          <w:tcPr>
            <w:tcW w:w="4576" w:type="dxa"/>
          </w:tcPr>
          <w:p w14:paraId="1BF9314E" w14:textId="77777777" w:rsidR="009164E9" w:rsidRPr="009E3DB5" w:rsidRDefault="009164E9" w:rsidP="00A85DBE">
            <w:pPr>
              <w:jc w:val="center"/>
              <w:rPr>
                <w:sz w:val="21"/>
                <w:szCs w:val="21"/>
                <w:lang w:val="en-US"/>
              </w:rPr>
            </w:pPr>
            <w:r w:rsidRPr="009E3DB5">
              <w:rPr>
                <w:sz w:val="21"/>
                <w:szCs w:val="21"/>
                <w:lang w:val="en-US"/>
              </w:rPr>
              <w:t>12.45-17.45</w:t>
            </w:r>
          </w:p>
        </w:tc>
        <w:tc>
          <w:tcPr>
            <w:tcW w:w="4440" w:type="dxa"/>
          </w:tcPr>
          <w:p w14:paraId="41E52BA4" w14:textId="17C7BE7D" w:rsidR="009164E9" w:rsidRPr="009E3DB5" w:rsidRDefault="009164E9" w:rsidP="00A85DBE">
            <w:pPr>
              <w:jc w:val="center"/>
              <w:rPr>
                <w:sz w:val="21"/>
                <w:szCs w:val="21"/>
                <w:lang w:val="en-US"/>
              </w:rPr>
            </w:pPr>
            <w:r w:rsidRPr="009E3DB5">
              <w:rPr>
                <w:sz w:val="21"/>
                <w:szCs w:val="21"/>
                <w:lang w:val="en-US"/>
              </w:rPr>
              <w:t>£7.50</w:t>
            </w:r>
          </w:p>
        </w:tc>
      </w:tr>
      <w:tr w:rsidR="009164E9" w:rsidRPr="009E3DB5" w14:paraId="5BBACC0C" w14:textId="77777777" w:rsidTr="00A85DBE">
        <w:trPr>
          <w:trHeight w:val="369"/>
        </w:trPr>
        <w:tc>
          <w:tcPr>
            <w:tcW w:w="4576" w:type="dxa"/>
          </w:tcPr>
          <w:p w14:paraId="0A06E5BC" w14:textId="77777777" w:rsidR="009164E9" w:rsidRPr="009E3DB5" w:rsidRDefault="009164E9" w:rsidP="00A85DBE">
            <w:pPr>
              <w:jc w:val="center"/>
              <w:rPr>
                <w:sz w:val="21"/>
                <w:szCs w:val="21"/>
                <w:lang w:val="en-US"/>
              </w:rPr>
            </w:pPr>
            <w:r w:rsidRPr="009E3DB5">
              <w:rPr>
                <w:sz w:val="21"/>
                <w:szCs w:val="21"/>
                <w:lang w:val="en-US"/>
              </w:rPr>
              <w:t>8.30-16.00</w:t>
            </w:r>
          </w:p>
        </w:tc>
        <w:tc>
          <w:tcPr>
            <w:tcW w:w="4440" w:type="dxa"/>
          </w:tcPr>
          <w:p w14:paraId="45A811AC" w14:textId="7D07C6F0" w:rsidR="009164E9" w:rsidRPr="009E3DB5" w:rsidRDefault="009164E9" w:rsidP="00A85DBE">
            <w:pPr>
              <w:jc w:val="center"/>
              <w:rPr>
                <w:sz w:val="21"/>
                <w:szCs w:val="21"/>
                <w:lang w:val="en-US"/>
              </w:rPr>
            </w:pPr>
            <w:r w:rsidRPr="009E3DB5">
              <w:rPr>
                <w:sz w:val="21"/>
                <w:szCs w:val="21"/>
                <w:lang w:val="en-US"/>
              </w:rPr>
              <w:t>£11.25</w:t>
            </w:r>
          </w:p>
        </w:tc>
      </w:tr>
      <w:tr w:rsidR="009164E9" w:rsidRPr="009E3DB5" w14:paraId="7893C2C5" w14:textId="77777777" w:rsidTr="00A85DBE">
        <w:trPr>
          <w:trHeight w:val="369"/>
        </w:trPr>
        <w:tc>
          <w:tcPr>
            <w:tcW w:w="4576" w:type="dxa"/>
          </w:tcPr>
          <w:p w14:paraId="2832DD06" w14:textId="77777777" w:rsidR="009164E9" w:rsidRPr="009E3DB5" w:rsidRDefault="009164E9" w:rsidP="00A85DBE">
            <w:pPr>
              <w:jc w:val="center"/>
              <w:rPr>
                <w:sz w:val="21"/>
                <w:szCs w:val="21"/>
                <w:lang w:val="en-US"/>
              </w:rPr>
            </w:pPr>
            <w:r w:rsidRPr="009E3DB5">
              <w:rPr>
                <w:sz w:val="21"/>
                <w:szCs w:val="21"/>
                <w:lang w:val="en-US"/>
              </w:rPr>
              <w:t>9.00-16.00</w:t>
            </w:r>
          </w:p>
        </w:tc>
        <w:tc>
          <w:tcPr>
            <w:tcW w:w="4440" w:type="dxa"/>
          </w:tcPr>
          <w:p w14:paraId="425601E7" w14:textId="4932E0E4" w:rsidR="009164E9" w:rsidRPr="009E3DB5" w:rsidRDefault="009164E9" w:rsidP="00A85DBE">
            <w:pPr>
              <w:jc w:val="center"/>
              <w:rPr>
                <w:sz w:val="21"/>
                <w:szCs w:val="21"/>
                <w:lang w:val="en-US"/>
              </w:rPr>
            </w:pPr>
            <w:r w:rsidRPr="009E3DB5">
              <w:rPr>
                <w:sz w:val="21"/>
                <w:szCs w:val="21"/>
                <w:lang w:val="en-US"/>
              </w:rPr>
              <w:t>£11.25</w:t>
            </w:r>
          </w:p>
        </w:tc>
      </w:tr>
      <w:tr w:rsidR="009164E9" w:rsidRPr="009E3DB5" w14:paraId="0BA88278" w14:textId="77777777" w:rsidTr="00A85DBE">
        <w:trPr>
          <w:trHeight w:val="369"/>
        </w:trPr>
        <w:tc>
          <w:tcPr>
            <w:tcW w:w="4576" w:type="dxa"/>
          </w:tcPr>
          <w:p w14:paraId="57A4072F" w14:textId="77777777" w:rsidR="009164E9" w:rsidRPr="009E3DB5" w:rsidRDefault="009164E9" w:rsidP="00A85DBE">
            <w:pPr>
              <w:jc w:val="center"/>
              <w:rPr>
                <w:sz w:val="21"/>
                <w:szCs w:val="21"/>
                <w:lang w:val="en-US"/>
              </w:rPr>
            </w:pPr>
            <w:r w:rsidRPr="009E3DB5">
              <w:rPr>
                <w:sz w:val="21"/>
                <w:szCs w:val="21"/>
                <w:lang w:val="en-US"/>
              </w:rPr>
              <w:t>7.45-17.45</w:t>
            </w:r>
          </w:p>
        </w:tc>
        <w:tc>
          <w:tcPr>
            <w:tcW w:w="4440" w:type="dxa"/>
          </w:tcPr>
          <w:p w14:paraId="4AB48D96" w14:textId="1A63FBFE" w:rsidR="009164E9" w:rsidRPr="009E3DB5" w:rsidRDefault="009164E9" w:rsidP="00A85DBE">
            <w:pPr>
              <w:jc w:val="center"/>
              <w:rPr>
                <w:sz w:val="21"/>
                <w:szCs w:val="21"/>
                <w:lang w:val="en-US"/>
              </w:rPr>
            </w:pPr>
            <w:r w:rsidRPr="009E3DB5">
              <w:rPr>
                <w:sz w:val="21"/>
                <w:szCs w:val="21"/>
                <w:lang w:val="en-US"/>
              </w:rPr>
              <w:t>£15.00</w:t>
            </w:r>
          </w:p>
        </w:tc>
      </w:tr>
    </w:tbl>
    <w:p w14:paraId="3793D1A8" w14:textId="77777777" w:rsidR="007F7953" w:rsidRPr="009E3DB5" w:rsidRDefault="007F7953" w:rsidP="009164E9">
      <w:pPr>
        <w:rPr>
          <w:sz w:val="21"/>
          <w:szCs w:val="21"/>
          <w:lang w:val="en-US"/>
        </w:rPr>
      </w:pPr>
    </w:p>
    <w:p w14:paraId="2254C0BE" w14:textId="660A0A2B" w:rsidR="007F7953" w:rsidRPr="009E3DB5" w:rsidRDefault="007F7953" w:rsidP="00D84A52">
      <w:pPr>
        <w:jc w:val="center"/>
        <w:rPr>
          <w:sz w:val="21"/>
          <w:szCs w:val="21"/>
          <w:u w:val="single"/>
          <w:lang w:val="en-US"/>
        </w:rPr>
      </w:pPr>
      <w:r w:rsidRPr="009E3DB5">
        <w:rPr>
          <w:sz w:val="21"/>
          <w:szCs w:val="21"/>
          <w:u w:val="single"/>
          <w:lang w:val="en-US"/>
        </w:rPr>
        <w:t>Additional Services Package Breakdown</w:t>
      </w:r>
    </w:p>
    <w:p w14:paraId="7C61653F" w14:textId="42E04E27" w:rsidR="007F7953" w:rsidRPr="009E3DB5" w:rsidRDefault="009164E9" w:rsidP="00D51C6E">
      <w:pPr>
        <w:ind w:firstLine="720"/>
        <w:rPr>
          <w:sz w:val="21"/>
          <w:szCs w:val="21"/>
          <w:u w:val="single"/>
          <w:lang w:val="en-US"/>
        </w:rPr>
      </w:pPr>
      <w:r w:rsidRPr="009E3DB5">
        <w:rPr>
          <w:sz w:val="21"/>
          <w:szCs w:val="21"/>
          <w:u w:val="single"/>
          <w:lang w:val="en-US"/>
        </w:rPr>
        <w:t>3x Days 8.30-16.00</w:t>
      </w:r>
      <w:r w:rsidRPr="009E3DB5">
        <w:rPr>
          <w:sz w:val="21"/>
          <w:szCs w:val="21"/>
          <w:lang w:val="en-US"/>
        </w:rPr>
        <w:tab/>
      </w:r>
      <w:r w:rsidR="00D51C6E" w:rsidRPr="009E3DB5">
        <w:rPr>
          <w:sz w:val="21"/>
          <w:szCs w:val="21"/>
          <w:lang w:val="en-US"/>
        </w:rPr>
        <w:t xml:space="preserve"> </w:t>
      </w:r>
      <w:r w:rsidRPr="009E3DB5">
        <w:rPr>
          <w:sz w:val="21"/>
          <w:szCs w:val="21"/>
          <w:lang w:val="en-US"/>
        </w:rPr>
        <w:tab/>
      </w:r>
      <w:r w:rsidRPr="009E3DB5">
        <w:rPr>
          <w:sz w:val="21"/>
          <w:szCs w:val="21"/>
          <w:u w:val="single"/>
          <w:lang w:val="en-US"/>
        </w:rPr>
        <w:t>3x Days 7.45-17.</w:t>
      </w:r>
      <w:proofErr w:type="gramStart"/>
      <w:r w:rsidRPr="009E3DB5">
        <w:rPr>
          <w:sz w:val="21"/>
          <w:szCs w:val="21"/>
          <w:u w:val="single"/>
          <w:lang w:val="en-US"/>
        </w:rPr>
        <w:t>45</w:t>
      </w:r>
      <w:r w:rsidR="00D51C6E" w:rsidRPr="009E3DB5">
        <w:rPr>
          <w:sz w:val="21"/>
          <w:szCs w:val="21"/>
          <w:u w:val="single"/>
          <w:lang w:val="en-US"/>
        </w:rPr>
        <w:t xml:space="preserve">  </w:t>
      </w:r>
      <w:r w:rsidR="00E0055B" w:rsidRPr="009E3DB5">
        <w:rPr>
          <w:sz w:val="21"/>
          <w:szCs w:val="21"/>
          <w:lang w:val="en-US"/>
        </w:rPr>
        <w:tab/>
      </w:r>
      <w:proofErr w:type="gramEnd"/>
      <w:r w:rsidR="00E0055B" w:rsidRPr="009E3DB5">
        <w:rPr>
          <w:sz w:val="21"/>
          <w:szCs w:val="21"/>
          <w:lang w:val="en-US"/>
        </w:rPr>
        <w:t xml:space="preserve">     </w:t>
      </w:r>
      <w:r w:rsidR="00E0055B" w:rsidRPr="009E3DB5">
        <w:rPr>
          <w:sz w:val="21"/>
          <w:szCs w:val="21"/>
          <w:u w:val="single"/>
          <w:lang w:val="en-US"/>
        </w:rPr>
        <w:t>3x Days 7.45-17.45 (no funding)</w:t>
      </w:r>
      <w:r w:rsidR="00D51C6E" w:rsidRPr="009E3DB5">
        <w:rPr>
          <w:sz w:val="21"/>
          <w:szCs w:val="21"/>
          <w:u w:val="single"/>
          <w:lang w:val="en-US"/>
        </w:rPr>
        <w:t xml:space="preserve">                                   </w:t>
      </w:r>
    </w:p>
    <w:tbl>
      <w:tblPr>
        <w:tblStyle w:val="TableGrid"/>
        <w:tblW w:w="0" w:type="auto"/>
        <w:tblLook w:val="04A0" w:firstRow="1" w:lastRow="0" w:firstColumn="1" w:lastColumn="0" w:noHBand="0" w:noVBand="1"/>
      </w:tblPr>
      <w:tblGrid>
        <w:gridCol w:w="3180"/>
        <w:gridCol w:w="2769"/>
        <w:gridCol w:w="3067"/>
      </w:tblGrid>
      <w:tr w:rsidR="00D51C6E" w:rsidRPr="009E3DB5" w14:paraId="46D421C6" w14:textId="28C4901F" w:rsidTr="00E0055B">
        <w:tc>
          <w:tcPr>
            <w:tcW w:w="3180" w:type="dxa"/>
          </w:tcPr>
          <w:p w14:paraId="19D1118C" w14:textId="34C6D692" w:rsidR="00D51C6E" w:rsidRPr="009E3DB5" w:rsidRDefault="00D51C6E" w:rsidP="007F7953">
            <w:pPr>
              <w:jc w:val="center"/>
              <w:rPr>
                <w:sz w:val="21"/>
                <w:szCs w:val="21"/>
                <w:lang w:val="en-US"/>
              </w:rPr>
            </w:pPr>
            <w:r w:rsidRPr="009E3DB5">
              <w:rPr>
                <w:sz w:val="21"/>
                <w:szCs w:val="21"/>
                <w:lang w:val="en-US"/>
              </w:rPr>
              <w:t>38 weeks x 30 per week – 1140 funded hours</w:t>
            </w:r>
          </w:p>
        </w:tc>
        <w:tc>
          <w:tcPr>
            <w:tcW w:w="2769" w:type="dxa"/>
          </w:tcPr>
          <w:p w14:paraId="049AEF1F" w14:textId="07F3D5CB" w:rsidR="00D51C6E" w:rsidRPr="009E3DB5" w:rsidRDefault="00D51C6E" w:rsidP="007F7953">
            <w:pPr>
              <w:jc w:val="center"/>
              <w:rPr>
                <w:sz w:val="21"/>
                <w:szCs w:val="21"/>
                <w:lang w:val="en-US"/>
              </w:rPr>
            </w:pPr>
            <w:r w:rsidRPr="009E3DB5">
              <w:rPr>
                <w:sz w:val="21"/>
                <w:szCs w:val="21"/>
                <w:lang w:val="en-US"/>
              </w:rPr>
              <w:t>38 weeks x 30 per week – 1140 funded hours</w:t>
            </w:r>
          </w:p>
        </w:tc>
        <w:tc>
          <w:tcPr>
            <w:tcW w:w="3067" w:type="dxa"/>
          </w:tcPr>
          <w:p w14:paraId="17D9C7C3" w14:textId="08D52966" w:rsidR="00D51C6E" w:rsidRPr="009E3DB5" w:rsidRDefault="00D51C6E" w:rsidP="007F7953">
            <w:pPr>
              <w:jc w:val="center"/>
              <w:rPr>
                <w:sz w:val="21"/>
                <w:szCs w:val="21"/>
                <w:lang w:val="en-US"/>
              </w:rPr>
            </w:pPr>
            <w:r w:rsidRPr="009E3DB5">
              <w:rPr>
                <w:sz w:val="21"/>
                <w:szCs w:val="21"/>
                <w:lang w:val="en-US"/>
              </w:rPr>
              <w:t>No funding applies</w:t>
            </w:r>
          </w:p>
        </w:tc>
      </w:tr>
      <w:tr w:rsidR="00D51C6E" w:rsidRPr="009E3DB5" w14:paraId="2C9F1353" w14:textId="18D136CB" w:rsidTr="00E0055B">
        <w:tc>
          <w:tcPr>
            <w:tcW w:w="3180" w:type="dxa"/>
          </w:tcPr>
          <w:p w14:paraId="53207488" w14:textId="5EE59563" w:rsidR="00D51C6E" w:rsidRPr="009E3DB5" w:rsidRDefault="00D51C6E" w:rsidP="007F7953">
            <w:pPr>
              <w:jc w:val="center"/>
              <w:rPr>
                <w:sz w:val="21"/>
                <w:szCs w:val="21"/>
                <w:lang w:val="en-US"/>
              </w:rPr>
            </w:pPr>
            <w:r w:rsidRPr="009E3DB5">
              <w:rPr>
                <w:sz w:val="21"/>
                <w:szCs w:val="21"/>
                <w:lang w:val="en-US"/>
              </w:rPr>
              <w:t>1140 hours / 50 weeks = 22.5 funded hours per week</w:t>
            </w:r>
          </w:p>
        </w:tc>
        <w:tc>
          <w:tcPr>
            <w:tcW w:w="2769" w:type="dxa"/>
          </w:tcPr>
          <w:p w14:paraId="1F2369D0" w14:textId="68986FF4" w:rsidR="00D51C6E" w:rsidRPr="009E3DB5" w:rsidRDefault="00D51C6E" w:rsidP="007F7953">
            <w:pPr>
              <w:jc w:val="center"/>
              <w:rPr>
                <w:sz w:val="21"/>
                <w:szCs w:val="21"/>
                <w:lang w:val="en-US"/>
              </w:rPr>
            </w:pPr>
            <w:r w:rsidRPr="009E3DB5">
              <w:rPr>
                <w:sz w:val="21"/>
                <w:szCs w:val="21"/>
                <w:lang w:val="en-US"/>
              </w:rPr>
              <w:t>1140 hours / 50 weeks = 22.8 funded hours per week</w:t>
            </w:r>
          </w:p>
        </w:tc>
        <w:tc>
          <w:tcPr>
            <w:tcW w:w="3067" w:type="dxa"/>
          </w:tcPr>
          <w:p w14:paraId="2D2FD101" w14:textId="3E1CF815" w:rsidR="00D51C6E" w:rsidRPr="009E3DB5" w:rsidRDefault="00D51C6E" w:rsidP="007F7953">
            <w:pPr>
              <w:jc w:val="center"/>
              <w:rPr>
                <w:sz w:val="21"/>
                <w:szCs w:val="21"/>
                <w:lang w:val="en-US"/>
              </w:rPr>
            </w:pPr>
            <w:r w:rsidRPr="009E3DB5">
              <w:rPr>
                <w:sz w:val="21"/>
                <w:szCs w:val="21"/>
                <w:lang w:val="en-US"/>
              </w:rPr>
              <w:t>No funded hours</w:t>
            </w:r>
          </w:p>
        </w:tc>
      </w:tr>
      <w:tr w:rsidR="00D51C6E" w:rsidRPr="009E3DB5" w14:paraId="5D7E093C" w14:textId="1E71E33D" w:rsidTr="00E0055B">
        <w:tc>
          <w:tcPr>
            <w:tcW w:w="3180" w:type="dxa"/>
          </w:tcPr>
          <w:p w14:paraId="6DB52AEB" w14:textId="03C54D8B" w:rsidR="00D51C6E" w:rsidRPr="009E3DB5" w:rsidRDefault="00D51C6E" w:rsidP="007F7953">
            <w:pPr>
              <w:jc w:val="center"/>
              <w:rPr>
                <w:sz w:val="21"/>
                <w:szCs w:val="21"/>
                <w:lang w:val="en-US"/>
              </w:rPr>
            </w:pPr>
            <w:r w:rsidRPr="009E3DB5">
              <w:rPr>
                <w:sz w:val="21"/>
                <w:szCs w:val="21"/>
                <w:lang w:val="en-US"/>
              </w:rPr>
              <w:t>Funding delivered 3x days per week 8.30-16.00 (7.5hrs per day)</w:t>
            </w:r>
          </w:p>
        </w:tc>
        <w:tc>
          <w:tcPr>
            <w:tcW w:w="2769" w:type="dxa"/>
          </w:tcPr>
          <w:p w14:paraId="5A3C7C6B" w14:textId="2C30B9D3" w:rsidR="00D51C6E" w:rsidRPr="009E3DB5" w:rsidRDefault="00D51C6E" w:rsidP="007F7953">
            <w:pPr>
              <w:jc w:val="center"/>
              <w:rPr>
                <w:sz w:val="21"/>
                <w:szCs w:val="21"/>
                <w:lang w:val="en-US"/>
              </w:rPr>
            </w:pPr>
            <w:r w:rsidRPr="009E3DB5">
              <w:rPr>
                <w:sz w:val="21"/>
                <w:szCs w:val="21"/>
                <w:lang w:val="en-US"/>
              </w:rPr>
              <w:t>Funding delivered 3x days per week (7.45-17.45)</w:t>
            </w:r>
          </w:p>
        </w:tc>
        <w:tc>
          <w:tcPr>
            <w:tcW w:w="3067" w:type="dxa"/>
          </w:tcPr>
          <w:p w14:paraId="122766C4" w14:textId="1DEFC9ED" w:rsidR="00D51C6E" w:rsidRPr="009E3DB5" w:rsidRDefault="00D51C6E" w:rsidP="007F7953">
            <w:pPr>
              <w:jc w:val="center"/>
              <w:rPr>
                <w:sz w:val="21"/>
                <w:szCs w:val="21"/>
                <w:lang w:val="en-US"/>
              </w:rPr>
            </w:pPr>
            <w:r w:rsidRPr="009E3DB5">
              <w:rPr>
                <w:sz w:val="21"/>
                <w:szCs w:val="21"/>
                <w:lang w:val="en-US"/>
              </w:rPr>
              <w:t xml:space="preserve">Hours Attended 3x Days 7.45-17.45 </w:t>
            </w:r>
          </w:p>
        </w:tc>
      </w:tr>
      <w:tr w:rsidR="00D51C6E" w:rsidRPr="009E3DB5" w14:paraId="63A9FCEF" w14:textId="0C9E2B3F" w:rsidTr="00E0055B">
        <w:tc>
          <w:tcPr>
            <w:tcW w:w="3180" w:type="dxa"/>
          </w:tcPr>
          <w:p w14:paraId="22DCCDF3" w14:textId="77777777" w:rsidR="00D51C6E" w:rsidRPr="009E3DB5" w:rsidRDefault="00D51C6E" w:rsidP="007F7953">
            <w:pPr>
              <w:jc w:val="center"/>
              <w:rPr>
                <w:sz w:val="21"/>
                <w:szCs w:val="21"/>
                <w:u w:val="single"/>
                <w:lang w:val="en-US"/>
              </w:rPr>
            </w:pPr>
            <w:r w:rsidRPr="009E3DB5">
              <w:rPr>
                <w:sz w:val="21"/>
                <w:szCs w:val="21"/>
                <w:u w:val="single"/>
                <w:lang w:val="en-US"/>
              </w:rPr>
              <w:t>Weekly Charges-</w:t>
            </w:r>
          </w:p>
          <w:p w14:paraId="08B47A01" w14:textId="18887DB3" w:rsidR="00D51C6E" w:rsidRPr="009E3DB5" w:rsidRDefault="00D51C6E" w:rsidP="007F7953">
            <w:pPr>
              <w:jc w:val="center"/>
              <w:rPr>
                <w:sz w:val="21"/>
                <w:szCs w:val="21"/>
                <w:lang w:val="en-US"/>
              </w:rPr>
            </w:pPr>
            <w:r w:rsidRPr="009E3DB5">
              <w:rPr>
                <w:sz w:val="21"/>
                <w:szCs w:val="21"/>
                <w:lang w:val="en-US"/>
              </w:rPr>
              <w:t>Snack AM &amp; PM x3 = £6</w:t>
            </w:r>
          </w:p>
          <w:p w14:paraId="2048FFBF" w14:textId="16A65C88" w:rsidR="00D51C6E" w:rsidRPr="009E3DB5" w:rsidRDefault="00D51C6E" w:rsidP="007F7953">
            <w:pPr>
              <w:jc w:val="center"/>
              <w:rPr>
                <w:sz w:val="21"/>
                <w:szCs w:val="21"/>
                <w:lang w:val="en-US"/>
              </w:rPr>
            </w:pPr>
            <w:r w:rsidRPr="009E3DB5">
              <w:rPr>
                <w:sz w:val="21"/>
                <w:szCs w:val="21"/>
                <w:lang w:val="en-US"/>
              </w:rPr>
              <w:t>Lunch x3 = £13.50</w:t>
            </w:r>
          </w:p>
          <w:p w14:paraId="215B65BF" w14:textId="6B5884DA" w:rsidR="00D51C6E" w:rsidRPr="009E3DB5" w:rsidRDefault="00D51C6E" w:rsidP="007F7953">
            <w:pPr>
              <w:jc w:val="center"/>
              <w:rPr>
                <w:sz w:val="21"/>
                <w:szCs w:val="21"/>
                <w:lang w:val="en-US"/>
              </w:rPr>
            </w:pPr>
            <w:proofErr w:type="spellStart"/>
            <w:r w:rsidRPr="009E3DB5">
              <w:rPr>
                <w:sz w:val="21"/>
                <w:szCs w:val="21"/>
                <w:lang w:val="en-US"/>
              </w:rPr>
              <w:t>Parentzone</w:t>
            </w:r>
            <w:proofErr w:type="spellEnd"/>
            <w:r w:rsidRPr="009E3DB5">
              <w:rPr>
                <w:sz w:val="21"/>
                <w:szCs w:val="21"/>
                <w:lang w:val="en-US"/>
              </w:rPr>
              <w:t xml:space="preserve"> App x3 = £7.20</w:t>
            </w:r>
          </w:p>
          <w:p w14:paraId="5E59B133" w14:textId="1FA592BF" w:rsidR="00D51C6E" w:rsidRPr="009E3DB5" w:rsidRDefault="00D51C6E" w:rsidP="007F7953">
            <w:pPr>
              <w:jc w:val="center"/>
              <w:rPr>
                <w:sz w:val="21"/>
                <w:szCs w:val="21"/>
                <w:lang w:val="en-US"/>
              </w:rPr>
            </w:pPr>
            <w:r w:rsidRPr="009E3DB5">
              <w:rPr>
                <w:sz w:val="21"/>
                <w:szCs w:val="21"/>
                <w:lang w:val="en-US"/>
              </w:rPr>
              <w:t>Care Package x3 = £1.20</w:t>
            </w:r>
          </w:p>
          <w:p w14:paraId="212604F0" w14:textId="4BEE7A32" w:rsidR="00D51C6E" w:rsidRPr="009E3DB5" w:rsidRDefault="00D51C6E" w:rsidP="007F7953">
            <w:pPr>
              <w:jc w:val="center"/>
              <w:rPr>
                <w:sz w:val="21"/>
                <w:szCs w:val="21"/>
                <w:lang w:val="en-US"/>
              </w:rPr>
            </w:pPr>
            <w:proofErr w:type="spellStart"/>
            <w:r w:rsidRPr="009E3DB5">
              <w:rPr>
                <w:sz w:val="21"/>
                <w:szCs w:val="21"/>
                <w:lang w:val="en-US"/>
              </w:rPr>
              <w:t>Extra Curricular</w:t>
            </w:r>
            <w:proofErr w:type="spellEnd"/>
            <w:r w:rsidRPr="009E3DB5">
              <w:rPr>
                <w:sz w:val="21"/>
                <w:szCs w:val="21"/>
                <w:lang w:val="en-US"/>
              </w:rPr>
              <w:t xml:space="preserve"> x3 = £3.60</w:t>
            </w:r>
          </w:p>
          <w:p w14:paraId="288EF408" w14:textId="184B93B9" w:rsidR="00D51C6E" w:rsidRPr="009E3DB5" w:rsidRDefault="00D51C6E" w:rsidP="007F7953">
            <w:pPr>
              <w:jc w:val="center"/>
              <w:rPr>
                <w:sz w:val="21"/>
                <w:szCs w:val="21"/>
                <w:lang w:val="en-US"/>
              </w:rPr>
            </w:pPr>
            <w:r w:rsidRPr="009E3DB5">
              <w:rPr>
                <w:sz w:val="21"/>
                <w:szCs w:val="21"/>
                <w:lang w:val="en-US"/>
              </w:rPr>
              <w:t>Trips &amp; Outings x3 = £1.80</w:t>
            </w:r>
          </w:p>
          <w:p w14:paraId="05682A7E" w14:textId="5F58D2AF" w:rsidR="00D51C6E" w:rsidRPr="009E3DB5" w:rsidRDefault="00D51C6E" w:rsidP="007F7953">
            <w:pPr>
              <w:jc w:val="center"/>
              <w:rPr>
                <w:sz w:val="21"/>
                <w:szCs w:val="21"/>
                <w:lang w:val="en-US"/>
              </w:rPr>
            </w:pPr>
            <w:r w:rsidRPr="009E3DB5">
              <w:rPr>
                <w:sz w:val="21"/>
                <w:szCs w:val="21"/>
                <w:lang w:val="en-US"/>
              </w:rPr>
              <w:t>Forest School x3 = £3</w:t>
            </w:r>
          </w:p>
          <w:p w14:paraId="65AD7D3C" w14:textId="735564BD" w:rsidR="00D51C6E" w:rsidRPr="009E3DB5" w:rsidRDefault="00D51C6E" w:rsidP="007F7953">
            <w:pPr>
              <w:jc w:val="center"/>
              <w:rPr>
                <w:sz w:val="21"/>
                <w:szCs w:val="21"/>
                <w:lang w:val="en-US"/>
              </w:rPr>
            </w:pPr>
            <w:r w:rsidRPr="009E3DB5">
              <w:rPr>
                <w:sz w:val="21"/>
                <w:szCs w:val="21"/>
                <w:lang w:val="en-US"/>
              </w:rPr>
              <w:t>Celebrations &amp; Events x3 = £2.70</w:t>
            </w:r>
          </w:p>
          <w:p w14:paraId="4DBE1ABE" w14:textId="77777777" w:rsidR="00D51C6E" w:rsidRPr="009E3DB5" w:rsidRDefault="00D51C6E" w:rsidP="007F7953">
            <w:pPr>
              <w:jc w:val="center"/>
              <w:rPr>
                <w:sz w:val="21"/>
                <w:szCs w:val="21"/>
                <w:lang w:val="en-US"/>
              </w:rPr>
            </w:pPr>
          </w:p>
          <w:p w14:paraId="64EB02CB" w14:textId="6B9EF143" w:rsidR="00D51C6E" w:rsidRPr="009E3DB5" w:rsidRDefault="00D51C6E" w:rsidP="007F7953">
            <w:pPr>
              <w:jc w:val="center"/>
              <w:rPr>
                <w:sz w:val="21"/>
                <w:szCs w:val="21"/>
                <w:lang w:val="en-US"/>
              </w:rPr>
            </w:pPr>
            <w:r w:rsidRPr="009E3DB5">
              <w:rPr>
                <w:sz w:val="21"/>
                <w:szCs w:val="21"/>
                <w:lang w:val="en-US"/>
              </w:rPr>
              <w:t>Total Cost = £39 per week</w:t>
            </w:r>
          </w:p>
          <w:p w14:paraId="72BF32A9" w14:textId="77777777" w:rsidR="00D51C6E" w:rsidRPr="009E3DB5" w:rsidRDefault="00D51C6E" w:rsidP="007F7953">
            <w:pPr>
              <w:jc w:val="center"/>
              <w:rPr>
                <w:sz w:val="21"/>
                <w:szCs w:val="21"/>
                <w:lang w:val="en-US"/>
              </w:rPr>
            </w:pPr>
          </w:p>
          <w:p w14:paraId="0133A999" w14:textId="02102A11" w:rsidR="00D51C6E" w:rsidRPr="009E3DB5" w:rsidRDefault="00D51C6E" w:rsidP="007F7953">
            <w:pPr>
              <w:jc w:val="center"/>
              <w:rPr>
                <w:sz w:val="21"/>
                <w:szCs w:val="21"/>
                <w:u w:val="single"/>
                <w:lang w:val="en-US"/>
              </w:rPr>
            </w:pPr>
            <w:r w:rsidRPr="009E3DB5">
              <w:rPr>
                <w:sz w:val="21"/>
                <w:szCs w:val="21"/>
                <w:u w:val="single"/>
                <w:lang w:val="en-US"/>
              </w:rPr>
              <w:t>Actual Weekly Costs</w:t>
            </w:r>
          </w:p>
          <w:p w14:paraId="0D3C453D" w14:textId="77777777" w:rsidR="00D51C6E" w:rsidRPr="009E3DB5" w:rsidRDefault="00D51C6E" w:rsidP="007F7953">
            <w:pPr>
              <w:jc w:val="center"/>
              <w:rPr>
                <w:sz w:val="21"/>
                <w:szCs w:val="21"/>
                <w:lang w:val="en-US"/>
              </w:rPr>
            </w:pPr>
            <w:r w:rsidRPr="009E3DB5">
              <w:rPr>
                <w:sz w:val="21"/>
                <w:szCs w:val="21"/>
                <w:lang w:val="en-US"/>
              </w:rPr>
              <w:t>0x Additional Hours = £0</w:t>
            </w:r>
          </w:p>
          <w:p w14:paraId="43AC8D08" w14:textId="0910C57E" w:rsidR="00D51C6E" w:rsidRPr="009E3DB5" w:rsidRDefault="00D51C6E" w:rsidP="007F7953">
            <w:pPr>
              <w:jc w:val="center"/>
              <w:rPr>
                <w:sz w:val="21"/>
                <w:szCs w:val="21"/>
                <w:lang w:val="en-US"/>
              </w:rPr>
            </w:pPr>
            <w:r w:rsidRPr="009E3DB5">
              <w:rPr>
                <w:sz w:val="21"/>
                <w:szCs w:val="21"/>
                <w:lang w:val="en-US"/>
              </w:rPr>
              <w:t>ICP Charge- £11.25 x3</w:t>
            </w:r>
          </w:p>
          <w:p w14:paraId="3E57A54B" w14:textId="77777777" w:rsidR="00D51C6E" w:rsidRPr="009E3DB5" w:rsidRDefault="00D51C6E" w:rsidP="007F7953">
            <w:pPr>
              <w:jc w:val="center"/>
              <w:rPr>
                <w:sz w:val="21"/>
                <w:szCs w:val="21"/>
                <w:lang w:val="en-US"/>
              </w:rPr>
            </w:pPr>
          </w:p>
          <w:p w14:paraId="47352002" w14:textId="00C98014" w:rsidR="00D51C6E" w:rsidRPr="009E3DB5" w:rsidRDefault="00D51C6E" w:rsidP="007F7953">
            <w:pPr>
              <w:jc w:val="center"/>
              <w:rPr>
                <w:sz w:val="21"/>
                <w:szCs w:val="21"/>
                <w:lang w:val="en-US"/>
              </w:rPr>
            </w:pPr>
            <w:r w:rsidRPr="009E3DB5">
              <w:rPr>
                <w:sz w:val="21"/>
                <w:szCs w:val="21"/>
                <w:lang w:val="en-US"/>
              </w:rPr>
              <w:t xml:space="preserve">Total Weekly Cost </w:t>
            </w:r>
            <w:r w:rsidRPr="009E3DB5">
              <w:rPr>
                <w:color w:val="EE0000"/>
                <w:sz w:val="21"/>
                <w:szCs w:val="21"/>
                <w:lang w:val="en-US"/>
              </w:rPr>
              <w:t xml:space="preserve">£33.75 </w:t>
            </w:r>
          </w:p>
        </w:tc>
        <w:tc>
          <w:tcPr>
            <w:tcW w:w="2769" w:type="dxa"/>
          </w:tcPr>
          <w:p w14:paraId="546ED4C4" w14:textId="77777777" w:rsidR="00D51C6E" w:rsidRPr="009E3DB5" w:rsidRDefault="00D51C6E" w:rsidP="00E87E75">
            <w:pPr>
              <w:jc w:val="center"/>
              <w:rPr>
                <w:sz w:val="21"/>
                <w:szCs w:val="21"/>
                <w:u w:val="single"/>
                <w:lang w:val="en-US"/>
              </w:rPr>
            </w:pPr>
            <w:r w:rsidRPr="009E3DB5">
              <w:rPr>
                <w:sz w:val="21"/>
                <w:szCs w:val="21"/>
                <w:u w:val="single"/>
                <w:lang w:val="en-US"/>
              </w:rPr>
              <w:t>Weekly Charges-</w:t>
            </w:r>
          </w:p>
          <w:p w14:paraId="6635F957" w14:textId="19D790DB" w:rsidR="00D51C6E" w:rsidRPr="009E3DB5" w:rsidRDefault="00D51C6E" w:rsidP="00E87E75">
            <w:pPr>
              <w:jc w:val="center"/>
              <w:rPr>
                <w:sz w:val="21"/>
                <w:szCs w:val="21"/>
                <w:lang w:val="en-US"/>
              </w:rPr>
            </w:pPr>
            <w:r w:rsidRPr="009E3DB5">
              <w:rPr>
                <w:sz w:val="21"/>
                <w:szCs w:val="21"/>
                <w:lang w:val="en-US"/>
              </w:rPr>
              <w:t>Breakfast x3 = £4.50</w:t>
            </w:r>
          </w:p>
          <w:p w14:paraId="3AE54E6D" w14:textId="77777777" w:rsidR="00D51C6E" w:rsidRPr="009E3DB5" w:rsidRDefault="00D51C6E" w:rsidP="00E87E75">
            <w:pPr>
              <w:jc w:val="center"/>
              <w:rPr>
                <w:sz w:val="21"/>
                <w:szCs w:val="21"/>
                <w:lang w:val="en-US"/>
              </w:rPr>
            </w:pPr>
            <w:r w:rsidRPr="009E3DB5">
              <w:rPr>
                <w:sz w:val="21"/>
                <w:szCs w:val="21"/>
                <w:lang w:val="en-US"/>
              </w:rPr>
              <w:t>Snack AM &amp; PM x3 = £6</w:t>
            </w:r>
          </w:p>
          <w:p w14:paraId="09FE82AB" w14:textId="77777777" w:rsidR="00D51C6E" w:rsidRPr="009E3DB5" w:rsidRDefault="00D51C6E" w:rsidP="00E87E75">
            <w:pPr>
              <w:jc w:val="center"/>
              <w:rPr>
                <w:sz w:val="21"/>
                <w:szCs w:val="21"/>
                <w:lang w:val="en-US"/>
              </w:rPr>
            </w:pPr>
            <w:r w:rsidRPr="009E3DB5">
              <w:rPr>
                <w:sz w:val="21"/>
                <w:szCs w:val="21"/>
                <w:lang w:val="en-US"/>
              </w:rPr>
              <w:t>Lunch x3 = £13.50</w:t>
            </w:r>
          </w:p>
          <w:p w14:paraId="200A3C39" w14:textId="59384550" w:rsidR="00D51C6E" w:rsidRPr="009E3DB5" w:rsidRDefault="00D51C6E" w:rsidP="00E87E75">
            <w:pPr>
              <w:jc w:val="center"/>
              <w:rPr>
                <w:sz w:val="21"/>
                <w:szCs w:val="21"/>
                <w:lang w:val="en-US"/>
              </w:rPr>
            </w:pPr>
            <w:r w:rsidRPr="009E3DB5">
              <w:rPr>
                <w:sz w:val="21"/>
                <w:szCs w:val="21"/>
                <w:lang w:val="en-US"/>
              </w:rPr>
              <w:t>Tea x3 = £7.50</w:t>
            </w:r>
          </w:p>
          <w:p w14:paraId="03E79026" w14:textId="77777777" w:rsidR="00D51C6E" w:rsidRPr="009E3DB5" w:rsidRDefault="00D51C6E" w:rsidP="00E87E75">
            <w:pPr>
              <w:jc w:val="center"/>
              <w:rPr>
                <w:sz w:val="21"/>
                <w:szCs w:val="21"/>
                <w:lang w:val="en-US"/>
              </w:rPr>
            </w:pPr>
            <w:proofErr w:type="spellStart"/>
            <w:r w:rsidRPr="009E3DB5">
              <w:rPr>
                <w:sz w:val="21"/>
                <w:szCs w:val="21"/>
                <w:lang w:val="en-US"/>
              </w:rPr>
              <w:t>Parentzone</w:t>
            </w:r>
            <w:proofErr w:type="spellEnd"/>
            <w:r w:rsidRPr="009E3DB5">
              <w:rPr>
                <w:sz w:val="21"/>
                <w:szCs w:val="21"/>
                <w:lang w:val="en-US"/>
              </w:rPr>
              <w:t xml:space="preserve"> App x3 = £7.20</w:t>
            </w:r>
          </w:p>
          <w:p w14:paraId="6591B3DB" w14:textId="77777777" w:rsidR="00D51C6E" w:rsidRPr="009E3DB5" w:rsidRDefault="00D51C6E" w:rsidP="00E87E75">
            <w:pPr>
              <w:jc w:val="center"/>
              <w:rPr>
                <w:sz w:val="21"/>
                <w:szCs w:val="21"/>
                <w:lang w:val="en-US"/>
              </w:rPr>
            </w:pPr>
            <w:r w:rsidRPr="009E3DB5">
              <w:rPr>
                <w:sz w:val="21"/>
                <w:szCs w:val="21"/>
                <w:lang w:val="en-US"/>
              </w:rPr>
              <w:t>Care Package x3 = £1.20</w:t>
            </w:r>
          </w:p>
          <w:p w14:paraId="21ADBF4A" w14:textId="77777777" w:rsidR="00D51C6E" w:rsidRPr="009E3DB5" w:rsidRDefault="00D51C6E" w:rsidP="00E87E75">
            <w:pPr>
              <w:jc w:val="center"/>
              <w:rPr>
                <w:sz w:val="21"/>
                <w:szCs w:val="21"/>
                <w:lang w:val="en-US"/>
              </w:rPr>
            </w:pPr>
            <w:proofErr w:type="spellStart"/>
            <w:r w:rsidRPr="009E3DB5">
              <w:rPr>
                <w:sz w:val="21"/>
                <w:szCs w:val="21"/>
                <w:lang w:val="en-US"/>
              </w:rPr>
              <w:t>Extra Curricular</w:t>
            </w:r>
            <w:proofErr w:type="spellEnd"/>
            <w:r w:rsidRPr="009E3DB5">
              <w:rPr>
                <w:sz w:val="21"/>
                <w:szCs w:val="21"/>
                <w:lang w:val="en-US"/>
              </w:rPr>
              <w:t xml:space="preserve"> x3 = £3.60</w:t>
            </w:r>
          </w:p>
          <w:p w14:paraId="21902E7C" w14:textId="77777777" w:rsidR="00D51C6E" w:rsidRPr="009E3DB5" w:rsidRDefault="00D51C6E" w:rsidP="00E87E75">
            <w:pPr>
              <w:jc w:val="center"/>
              <w:rPr>
                <w:sz w:val="21"/>
                <w:szCs w:val="21"/>
                <w:lang w:val="en-US"/>
              </w:rPr>
            </w:pPr>
            <w:r w:rsidRPr="009E3DB5">
              <w:rPr>
                <w:sz w:val="21"/>
                <w:szCs w:val="21"/>
                <w:lang w:val="en-US"/>
              </w:rPr>
              <w:t>Trips &amp; Outings x3 = £1.80</w:t>
            </w:r>
          </w:p>
          <w:p w14:paraId="33541228" w14:textId="77777777" w:rsidR="00D51C6E" w:rsidRPr="009E3DB5" w:rsidRDefault="00D51C6E" w:rsidP="00E87E75">
            <w:pPr>
              <w:jc w:val="center"/>
              <w:rPr>
                <w:sz w:val="21"/>
                <w:szCs w:val="21"/>
                <w:lang w:val="en-US"/>
              </w:rPr>
            </w:pPr>
            <w:r w:rsidRPr="009E3DB5">
              <w:rPr>
                <w:sz w:val="21"/>
                <w:szCs w:val="21"/>
                <w:lang w:val="en-US"/>
              </w:rPr>
              <w:t>Forest School x3 = £3</w:t>
            </w:r>
          </w:p>
          <w:p w14:paraId="3B494A78" w14:textId="77777777" w:rsidR="00D51C6E" w:rsidRPr="009E3DB5" w:rsidRDefault="00D51C6E" w:rsidP="00E87E75">
            <w:pPr>
              <w:jc w:val="center"/>
              <w:rPr>
                <w:sz w:val="21"/>
                <w:szCs w:val="21"/>
                <w:lang w:val="en-US"/>
              </w:rPr>
            </w:pPr>
            <w:r w:rsidRPr="009E3DB5">
              <w:rPr>
                <w:sz w:val="21"/>
                <w:szCs w:val="21"/>
                <w:lang w:val="en-US"/>
              </w:rPr>
              <w:t>Celebrations &amp; Events x3 = £2.70</w:t>
            </w:r>
          </w:p>
          <w:p w14:paraId="364098C8" w14:textId="77777777" w:rsidR="00D51C6E" w:rsidRPr="009E3DB5" w:rsidRDefault="00D51C6E" w:rsidP="00E87E75">
            <w:pPr>
              <w:jc w:val="center"/>
              <w:rPr>
                <w:sz w:val="21"/>
                <w:szCs w:val="21"/>
                <w:lang w:val="en-US"/>
              </w:rPr>
            </w:pPr>
          </w:p>
          <w:p w14:paraId="02D29DF4" w14:textId="20BE6E50" w:rsidR="00D51C6E" w:rsidRPr="009E3DB5" w:rsidRDefault="00D51C6E" w:rsidP="00E87E75">
            <w:pPr>
              <w:jc w:val="center"/>
              <w:rPr>
                <w:sz w:val="21"/>
                <w:szCs w:val="21"/>
                <w:lang w:val="en-US"/>
              </w:rPr>
            </w:pPr>
            <w:r w:rsidRPr="009E3DB5">
              <w:rPr>
                <w:sz w:val="21"/>
                <w:szCs w:val="21"/>
                <w:lang w:val="en-US"/>
              </w:rPr>
              <w:t>Total Cost = £51</w:t>
            </w:r>
          </w:p>
          <w:p w14:paraId="7FFE9F3E" w14:textId="77777777" w:rsidR="00D51C6E" w:rsidRPr="009E3DB5" w:rsidRDefault="00D51C6E" w:rsidP="00E87E75">
            <w:pPr>
              <w:jc w:val="center"/>
              <w:rPr>
                <w:sz w:val="21"/>
                <w:szCs w:val="21"/>
                <w:lang w:val="en-US"/>
              </w:rPr>
            </w:pPr>
          </w:p>
          <w:p w14:paraId="5E5D155D" w14:textId="435F9774" w:rsidR="00D51C6E" w:rsidRPr="009E3DB5" w:rsidRDefault="00D51C6E" w:rsidP="00E87E75">
            <w:pPr>
              <w:jc w:val="center"/>
              <w:rPr>
                <w:sz w:val="21"/>
                <w:szCs w:val="21"/>
                <w:u w:val="single"/>
                <w:lang w:val="en-US"/>
              </w:rPr>
            </w:pPr>
            <w:r w:rsidRPr="009E3DB5">
              <w:rPr>
                <w:sz w:val="21"/>
                <w:szCs w:val="21"/>
                <w:u w:val="single"/>
                <w:lang w:val="en-US"/>
              </w:rPr>
              <w:t>Actual Weekly Costs</w:t>
            </w:r>
          </w:p>
          <w:p w14:paraId="71E52457" w14:textId="77777777" w:rsidR="00D51C6E" w:rsidRPr="009E3DB5" w:rsidRDefault="00D51C6E" w:rsidP="007F7953">
            <w:pPr>
              <w:jc w:val="center"/>
              <w:rPr>
                <w:sz w:val="21"/>
                <w:szCs w:val="21"/>
                <w:lang w:val="en-US"/>
              </w:rPr>
            </w:pPr>
            <w:r w:rsidRPr="009E3DB5">
              <w:rPr>
                <w:sz w:val="21"/>
                <w:szCs w:val="21"/>
                <w:lang w:val="en-US"/>
              </w:rPr>
              <w:t>7.2 Additional Hours x£8 = £57.60</w:t>
            </w:r>
          </w:p>
          <w:p w14:paraId="6375D71A" w14:textId="77777777" w:rsidR="00D51C6E" w:rsidRPr="009E3DB5" w:rsidRDefault="00D51C6E" w:rsidP="007F7953">
            <w:pPr>
              <w:jc w:val="center"/>
              <w:rPr>
                <w:sz w:val="21"/>
                <w:szCs w:val="21"/>
                <w:lang w:val="en-US"/>
              </w:rPr>
            </w:pPr>
            <w:r w:rsidRPr="009E3DB5">
              <w:rPr>
                <w:sz w:val="21"/>
                <w:szCs w:val="21"/>
                <w:lang w:val="en-US"/>
              </w:rPr>
              <w:t>ICP Charge- £15 x3</w:t>
            </w:r>
          </w:p>
          <w:p w14:paraId="723FD535" w14:textId="77777777" w:rsidR="00D51C6E" w:rsidRPr="009E3DB5" w:rsidRDefault="00D51C6E" w:rsidP="007F7953">
            <w:pPr>
              <w:jc w:val="center"/>
              <w:rPr>
                <w:sz w:val="21"/>
                <w:szCs w:val="21"/>
                <w:lang w:val="en-US"/>
              </w:rPr>
            </w:pPr>
          </w:p>
          <w:p w14:paraId="5C19C511" w14:textId="4D43281A" w:rsidR="00D51C6E" w:rsidRPr="009E3DB5" w:rsidRDefault="00D51C6E" w:rsidP="007F7953">
            <w:pPr>
              <w:jc w:val="center"/>
              <w:rPr>
                <w:sz w:val="21"/>
                <w:szCs w:val="21"/>
                <w:lang w:val="en-US"/>
              </w:rPr>
            </w:pPr>
            <w:r w:rsidRPr="009E3DB5">
              <w:rPr>
                <w:sz w:val="21"/>
                <w:szCs w:val="21"/>
                <w:lang w:val="en-US"/>
              </w:rPr>
              <w:t xml:space="preserve">Total Weekly Cost </w:t>
            </w:r>
            <w:r w:rsidRPr="009E3DB5">
              <w:rPr>
                <w:color w:val="EE0000"/>
                <w:sz w:val="21"/>
                <w:szCs w:val="21"/>
                <w:lang w:val="en-US"/>
              </w:rPr>
              <w:t xml:space="preserve">£102.60 </w:t>
            </w:r>
          </w:p>
        </w:tc>
        <w:tc>
          <w:tcPr>
            <w:tcW w:w="3067" w:type="dxa"/>
          </w:tcPr>
          <w:p w14:paraId="2623E66D" w14:textId="77777777" w:rsidR="00D51C6E" w:rsidRPr="009E3DB5" w:rsidRDefault="00D51C6E" w:rsidP="00E87E75">
            <w:pPr>
              <w:jc w:val="center"/>
              <w:rPr>
                <w:sz w:val="21"/>
                <w:szCs w:val="21"/>
                <w:u w:val="single"/>
                <w:lang w:val="en-US"/>
              </w:rPr>
            </w:pPr>
          </w:p>
          <w:p w14:paraId="7EFB80DC" w14:textId="77777777" w:rsidR="00D51C6E" w:rsidRPr="009E3DB5" w:rsidRDefault="00D51C6E" w:rsidP="00E87E75">
            <w:pPr>
              <w:jc w:val="center"/>
              <w:rPr>
                <w:sz w:val="21"/>
                <w:szCs w:val="21"/>
                <w:lang w:val="en-US"/>
              </w:rPr>
            </w:pPr>
            <w:r w:rsidRPr="009E3DB5">
              <w:rPr>
                <w:sz w:val="21"/>
                <w:szCs w:val="21"/>
                <w:lang w:val="en-US"/>
              </w:rPr>
              <w:t>£8 per hour x10= £80</w:t>
            </w:r>
          </w:p>
          <w:p w14:paraId="2C530EFB" w14:textId="77777777" w:rsidR="00D51C6E" w:rsidRPr="009E3DB5" w:rsidRDefault="00D51C6E" w:rsidP="00E87E75">
            <w:pPr>
              <w:jc w:val="center"/>
              <w:rPr>
                <w:sz w:val="21"/>
                <w:szCs w:val="21"/>
                <w:lang w:val="en-US"/>
              </w:rPr>
            </w:pPr>
          </w:p>
          <w:p w14:paraId="4E877782" w14:textId="77777777" w:rsidR="00D51C6E" w:rsidRPr="009E3DB5" w:rsidRDefault="00D51C6E" w:rsidP="00E87E75">
            <w:pPr>
              <w:jc w:val="center"/>
              <w:rPr>
                <w:sz w:val="21"/>
                <w:szCs w:val="21"/>
                <w:lang w:val="en-US"/>
              </w:rPr>
            </w:pPr>
            <w:r w:rsidRPr="009E3DB5">
              <w:rPr>
                <w:sz w:val="21"/>
                <w:szCs w:val="21"/>
                <w:lang w:val="en-US"/>
              </w:rPr>
              <w:t xml:space="preserve">No additional costs-all ICP charges are included on full fee days. </w:t>
            </w:r>
          </w:p>
          <w:p w14:paraId="34F1A160" w14:textId="77777777" w:rsidR="00D51C6E" w:rsidRPr="009E3DB5" w:rsidRDefault="00D51C6E" w:rsidP="00E87E75">
            <w:pPr>
              <w:jc w:val="center"/>
              <w:rPr>
                <w:sz w:val="21"/>
                <w:szCs w:val="21"/>
                <w:lang w:val="en-US"/>
              </w:rPr>
            </w:pPr>
          </w:p>
          <w:p w14:paraId="14BD0551" w14:textId="77777777" w:rsidR="00D51C6E" w:rsidRPr="009E3DB5" w:rsidRDefault="00D51C6E" w:rsidP="00E87E75">
            <w:pPr>
              <w:jc w:val="center"/>
              <w:rPr>
                <w:sz w:val="21"/>
                <w:szCs w:val="21"/>
                <w:lang w:val="en-US"/>
              </w:rPr>
            </w:pPr>
          </w:p>
          <w:p w14:paraId="35EA59DF" w14:textId="77777777" w:rsidR="00D51C6E" w:rsidRPr="009E3DB5" w:rsidRDefault="00D51C6E" w:rsidP="00E87E75">
            <w:pPr>
              <w:jc w:val="center"/>
              <w:rPr>
                <w:sz w:val="21"/>
                <w:szCs w:val="21"/>
                <w:lang w:val="en-US"/>
              </w:rPr>
            </w:pPr>
          </w:p>
          <w:p w14:paraId="17B23E6A" w14:textId="77777777" w:rsidR="00D51C6E" w:rsidRPr="009E3DB5" w:rsidRDefault="00D51C6E" w:rsidP="00E87E75">
            <w:pPr>
              <w:jc w:val="center"/>
              <w:rPr>
                <w:sz w:val="21"/>
                <w:szCs w:val="21"/>
                <w:lang w:val="en-US"/>
              </w:rPr>
            </w:pPr>
          </w:p>
          <w:p w14:paraId="29C70910" w14:textId="77777777" w:rsidR="00D51C6E" w:rsidRPr="009E3DB5" w:rsidRDefault="00D51C6E" w:rsidP="00E87E75">
            <w:pPr>
              <w:jc w:val="center"/>
              <w:rPr>
                <w:sz w:val="21"/>
                <w:szCs w:val="21"/>
                <w:lang w:val="en-US"/>
              </w:rPr>
            </w:pPr>
          </w:p>
          <w:p w14:paraId="25AD721B" w14:textId="77777777" w:rsidR="00D51C6E" w:rsidRPr="009E3DB5" w:rsidRDefault="00D51C6E" w:rsidP="00E87E75">
            <w:pPr>
              <w:jc w:val="center"/>
              <w:rPr>
                <w:sz w:val="21"/>
                <w:szCs w:val="21"/>
                <w:lang w:val="en-US"/>
              </w:rPr>
            </w:pPr>
          </w:p>
          <w:p w14:paraId="1EEACFA8" w14:textId="77777777" w:rsidR="00D51C6E" w:rsidRPr="009E3DB5" w:rsidRDefault="00D51C6E" w:rsidP="00E87E75">
            <w:pPr>
              <w:jc w:val="center"/>
              <w:rPr>
                <w:sz w:val="21"/>
                <w:szCs w:val="21"/>
                <w:lang w:val="en-US"/>
              </w:rPr>
            </w:pPr>
          </w:p>
          <w:p w14:paraId="7BB6A908" w14:textId="77777777" w:rsidR="00D51C6E" w:rsidRPr="009E3DB5" w:rsidRDefault="00D51C6E" w:rsidP="00D51C6E">
            <w:pPr>
              <w:jc w:val="center"/>
              <w:rPr>
                <w:sz w:val="21"/>
                <w:szCs w:val="21"/>
                <w:u w:val="single"/>
                <w:lang w:val="en-US"/>
              </w:rPr>
            </w:pPr>
            <w:r w:rsidRPr="009E3DB5">
              <w:rPr>
                <w:sz w:val="21"/>
                <w:szCs w:val="21"/>
                <w:u w:val="single"/>
                <w:lang w:val="en-US"/>
              </w:rPr>
              <w:t>Actual Weekly Cost</w:t>
            </w:r>
          </w:p>
          <w:p w14:paraId="20120F4D" w14:textId="77777777" w:rsidR="00D51C6E" w:rsidRPr="009E3DB5" w:rsidRDefault="00D51C6E" w:rsidP="00D51C6E">
            <w:pPr>
              <w:jc w:val="center"/>
              <w:rPr>
                <w:sz w:val="21"/>
                <w:szCs w:val="21"/>
                <w:u w:val="single"/>
                <w:lang w:val="en-US"/>
              </w:rPr>
            </w:pPr>
          </w:p>
          <w:p w14:paraId="412AA57B" w14:textId="77777777" w:rsidR="00D51C6E" w:rsidRPr="009E3DB5" w:rsidRDefault="00D51C6E" w:rsidP="00D51C6E">
            <w:pPr>
              <w:jc w:val="center"/>
              <w:rPr>
                <w:sz w:val="21"/>
                <w:szCs w:val="21"/>
                <w:lang w:val="en-US"/>
              </w:rPr>
            </w:pPr>
            <w:r w:rsidRPr="009E3DB5">
              <w:rPr>
                <w:sz w:val="21"/>
                <w:szCs w:val="21"/>
                <w:lang w:val="en-US"/>
              </w:rPr>
              <w:t>£80 x3 days</w:t>
            </w:r>
          </w:p>
          <w:p w14:paraId="5D63455D" w14:textId="77777777" w:rsidR="00D51C6E" w:rsidRPr="009E3DB5" w:rsidRDefault="00D51C6E" w:rsidP="00D51C6E">
            <w:pPr>
              <w:jc w:val="center"/>
              <w:rPr>
                <w:sz w:val="21"/>
                <w:szCs w:val="21"/>
                <w:lang w:val="en-US"/>
              </w:rPr>
            </w:pPr>
          </w:p>
          <w:p w14:paraId="2AEDD2A6" w14:textId="78DAF3B8" w:rsidR="00D51C6E" w:rsidRPr="009E3DB5" w:rsidRDefault="00D51C6E" w:rsidP="00D51C6E">
            <w:pPr>
              <w:jc w:val="center"/>
              <w:rPr>
                <w:sz w:val="21"/>
                <w:szCs w:val="21"/>
                <w:lang w:val="en-US"/>
              </w:rPr>
            </w:pPr>
            <w:r w:rsidRPr="009E3DB5">
              <w:rPr>
                <w:sz w:val="21"/>
                <w:szCs w:val="21"/>
                <w:lang w:val="en-US"/>
              </w:rPr>
              <w:t xml:space="preserve">Total Weekly Cost </w:t>
            </w:r>
            <w:r w:rsidRPr="009E3DB5">
              <w:rPr>
                <w:color w:val="EE0000"/>
                <w:sz w:val="21"/>
                <w:szCs w:val="21"/>
                <w:lang w:val="en-US"/>
              </w:rPr>
              <w:t>£240</w:t>
            </w:r>
          </w:p>
        </w:tc>
      </w:tr>
    </w:tbl>
    <w:p w14:paraId="401EF8BB" w14:textId="2A37B80E" w:rsidR="00D84A52" w:rsidRPr="009E3DB5" w:rsidRDefault="00D84A52" w:rsidP="007F7953">
      <w:pPr>
        <w:jc w:val="center"/>
        <w:rPr>
          <w:sz w:val="21"/>
          <w:szCs w:val="21"/>
          <w:lang w:val="en-US"/>
        </w:rPr>
      </w:pPr>
      <w:r w:rsidRPr="009E3DB5">
        <w:rPr>
          <w:sz w:val="21"/>
          <w:szCs w:val="21"/>
          <w:lang w:val="en-US"/>
        </w:rPr>
        <w:lastRenderedPageBreak/>
        <w:t xml:space="preserve">Tax free childcare, Childcare Grant Payments and Universal Credit can still be used alongside claiming your 30 hours funding. Discounts are also available for </w:t>
      </w:r>
      <w:proofErr w:type="gramStart"/>
      <w:r w:rsidRPr="009E3DB5">
        <w:rPr>
          <w:sz w:val="21"/>
          <w:szCs w:val="21"/>
          <w:lang w:val="en-US"/>
        </w:rPr>
        <w:t>full time</w:t>
      </w:r>
      <w:proofErr w:type="gramEnd"/>
      <w:r w:rsidRPr="009E3DB5">
        <w:rPr>
          <w:sz w:val="21"/>
          <w:szCs w:val="21"/>
          <w:lang w:val="en-US"/>
        </w:rPr>
        <w:t xml:space="preserve"> places. For more information, please </w:t>
      </w:r>
      <w:r w:rsidR="004F63F5" w:rsidRPr="009E3DB5">
        <w:rPr>
          <w:sz w:val="21"/>
          <w:szCs w:val="21"/>
          <w:lang w:val="en-US"/>
        </w:rPr>
        <w:t xml:space="preserve">get in touch using the contact us form. </w:t>
      </w:r>
    </w:p>
    <w:sectPr w:rsidR="00D84A52" w:rsidRPr="009E3D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182A" w14:textId="77777777" w:rsidR="00741258" w:rsidRDefault="00741258" w:rsidP="00741258">
      <w:pPr>
        <w:spacing w:after="0" w:line="240" w:lineRule="auto"/>
      </w:pPr>
      <w:r>
        <w:separator/>
      </w:r>
    </w:p>
  </w:endnote>
  <w:endnote w:type="continuationSeparator" w:id="0">
    <w:p w14:paraId="11521B23" w14:textId="77777777" w:rsidR="00741258" w:rsidRDefault="00741258" w:rsidP="0074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AB65" w14:textId="77777777" w:rsidR="00741258" w:rsidRDefault="00741258" w:rsidP="00741258">
      <w:pPr>
        <w:spacing w:after="0" w:line="240" w:lineRule="auto"/>
      </w:pPr>
      <w:r>
        <w:separator/>
      </w:r>
    </w:p>
  </w:footnote>
  <w:footnote w:type="continuationSeparator" w:id="0">
    <w:p w14:paraId="6258D21A" w14:textId="77777777" w:rsidR="00741258" w:rsidRDefault="00741258" w:rsidP="0074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6D52" w14:textId="12AE647F" w:rsidR="00741258" w:rsidRDefault="00741258">
    <w:pPr>
      <w:pStyle w:val="Header"/>
    </w:pPr>
    <w:r>
      <w:rPr>
        <w:noProof/>
      </w:rPr>
      <w:drawing>
        <wp:anchor distT="0" distB="0" distL="114300" distR="114300" simplePos="0" relativeHeight="251658240" behindDoc="1" locked="0" layoutInCell="1" allowOverlap="1" wp14:anchorId="7085A3CB" wp14:editId="5D8194FB">
          <wp:simplePos x="0" y="0"/>
          <wp:positionH relativeFrom="margin">
            <wp:posOffset>714375</wp:posOffset>
          </wp:positionH>
          <wp:positionV relativeFrom="paragraph">
            <wp:posOffset>-392430</wp:posOffset>
          </wp:positionV>
          <wp:extent cx="4257675" cy="1177290"/>
          <wp:effectExtent l="0" t="0" r="9525" b="3810"/>
          <wp:wrapTight wrapText="bothSides">
            <wp:wrapPolygon edited="0">
              <wp:start x="0" y="0"/>
              <wp:lineTo x="0" y="21320"/>
              <wp:lineTo x="21552" y="21320"/>
              <wp:lineTo x="21552" y="0"/>
              <wp:lineTo x="0" y="0"/>
            </wp:wrapPolygon>
          </wp:wrapTight>
          <wp:docPr id="1216447710" name="Picture 2" descr="A logo for a children's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47710" name="Picture 2" descr="A logo for a children's cha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57675" cy="11772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58"/>
    <w:rsid w:val="0003221F"/>
    <w:rsid w:val="0017688C"/>
    <w:rsid w:val="004F63F5"/>
    <w:rsid w:val="00592D81"/>
    <w:rsid w:val="006C5B69"/>
    <w:rsid w:val="006E171A"/>
    <w:rsid w:val="0072185A"/>
    <w:rsid w:val="00741258"/>
    <w:rsid w:val="00753C81"/>
    <w:rsid w:val="007E655D"/>
    <w:rsid w:val="007F7953"/>
    <w:rsid w:val="0084384F"/>
    <w:rsid w:val="009164E9"/>
    <w:rsid w:val="009E3DB5"/>
    <w:rsid w:val="00B27621"/>
    <w:rsid w:val="00BD2EEC"/>
    <w:rsid w:val="00BF21E2"/>
    <w:rsid w:val="00C25F54"/>
    <w:rsid w:val="00CA74FC"/>
    <w:rsid w:val="00CB4190"/>
    <w:rsid w:val="00D51C6E"/>
    <w:rsid w:val="00D84A52"/>
    <w:rsid w:val="00E0055B"/>
    <w:rsid w:val="00E87E75"/>
    <w:rsid w:val="00F5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292447"/>
  <w15:chartTrackingRefBased/>
  <w15:docId w15:val="{6B6760F7-7399-432F-8B1F-7B938700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258"/>
    <w:rPr>
      <w:rFonts w:eastAsiaTheme="majorEastAsia" w:cstheme="majorBidi"/>
      <w:color w:val="272727" w:themeColor="text1" w:themeTint="D8"/>
    </w:rPr>
  </w:style>
  <w:style w:type="paragraph" w:styleId="Title">
    <w:name w:val="Title"/>
    <w:basedOn w:val="Normal"/>
    <w:next w:val="Normal"/>
    <w:link w:val="TitleChar"/>
    <w:uiPriority w:val="10"/>
    <w:qFormat/>
    <w:rsid w:val="00741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258"/>
    <w:pPr>
      <w:spacing w:before="160"/>
      <w:jc w:val="center"/>
    </w:pPr>
    <w:rPr>
      <w:i/>
      <w:iCs/>
      <w:color w:val="404040" w:themeColor="text1" w:themeTint="BF"/>
    </w:rPr>
  </w:style>
  <w:style w:type="character" w:customStyle="1" w:styleId="QuoteChar">
    <w:name w:val="Quote Char"/>
    <w:basedOn w:val="DefaultParagraphFont"/>
    <w:link w:val="Quote"/>
    <w:uiPriority w:val="29"/>
    <w:rsid w:val="00741258"/>
    <w:rPr>
      <w:i/>
      <w:iCs/>
      <w:color w:val="404040" w:themeColor="text1" w:themeTint="BF"/>
    </w:rPr>
  </w:style>
  <w:style w:type="paragraph" w:styleId="ListParagraph">
    <w:name w:val="List Paragraph"/>
    <w:basedOn w:val="Normal"/>
    <w:uiPriority w:val="34"/>
    <w:qFormat/>
    <w:rsid w:val="00741258"/>
    <w:pPr>
      <w:ind w:left="720"/>
      <w:contextualSpacing/>
    </w:pPr>
  </w:style>
  <w:style w:type="character" w:styleId="IntenseEmphasis">
    <w:name w:val="Intense Emphasis"/>
    <w:basedOn w:val="DefaultParagraphFont"/>
    <w:uiPriority w:val="21"/>
    <w:qFormat/>
    <w:rsid w:val="00741258"/>
    <w:rPr>
      <w:i/>
      <w:iCs/>
      <w:color w:val="0F4761" w:themeColor="accent1" w:themeShade="BF"/>
    </w:rPr>
  </w:style>
  <w:style w:type="paragraph" w:styleId="IntenseQuote">
    <w:name w:val="Intense Quote"/>
    <w:basedOn w:val="Normal"/>
    <w:next w:val="Normal"/>
    <w:link w:val="IntenseQuoteChar"/>
    <w:uiPriority w:val="30"/>
    <w:qFormat/>
    <w:rsid w:val="00741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258"/>
    <w:rPr>
      <w:i/>
      <w:iCs/>
      <w:color w:val="0F4761" w:themeColor="accent1" w:themeShade="BF"/>
    </w:rPr>
  </w:style>
  <w:style w:type="character" w:styleId="IntenseReference">
    <w:name w:val="Intense Reference"/>
    <w:basedOn w:val="DefaultParagraphFont"/>
    <w:uiPriority w:val="32"/>
    <w:qFormat/>
    <w:rsid w:val="00741258"/>
    <w:rPr>
      <w:b/>
      <w:bCs/>
      <w:smallCaps/>
      <w:color w:val="0F4761" w:themeColor="accent1" w:themeShade="BF"/>
      <w:spacing w:val="5"/>
    </w:rPr>
  </w:style>
  <w:style w:type="paragraph" w:styleId="Header">
    <w:name w:val="header"/>
    <w:basedOn w:val="Normal"/>
    <w:link w:val="HeaderChar"/>
    <w:uiPriority w:val="99"/>
    <w:unhideWhenUsed/>
    <w:rsid w:val="00741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258"/>
  </w:style>
  <w:style w:type="paragraph" w:styleId="Footer">
    <w:name w:val="footer"/>
    <w:basedOn w:val="Normal"/>
    <w:link w:val="FooterChar"/>
    <w:uiPriority w:val="99"/>
    <w:unhideWhenUsed/>
    <w:rsid w:val="00741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258"/>
  </w:style>
  <w:style w:type="table" w:styleId="TableGrid">
    <w:name w:val="Table Grid"/>
    <w:basedOn w:val="TableNormal"/>
    <w:uiPriority w:val="39"/>
    <w:rsid w:val="0074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734</Words>
  <Characters>3612</Characters>
  <Application>Microsoft Office Word</Application>
  <DocSecurity>0</DocSecurity>
  <Lines>161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Lake View Nursery</dc:creator>
  <cp:keywords/>
  <dc:description/>
  <cp:lastModifiedBy>Info @ Lake View Nursery</cp:lastModifiedBy>
  <cp:revision>7</cp:revision>
  <cp:lastPrinted>2025-11-24T10:47:00Z</cp:lastPrinted>
  <dcterms:created xsi:type="dcterms:W3CDTF">2025-10-28T10:01:00Z</dcterms:created>
  <dcterms:modified xsi:type="dcterms:W3CDTF">2025-11-27T14:11:00Z</dcterms:modified>
</cp:coreProperties>
</file>